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ОРЛОВСКИЙ ГОРОДСКОЙ СОВЕТ НАРОДНЫХ ДЕПУТАТОВ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25 ноября 2022 г. N 33/0503-ГС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МЕРЫ</w:t>
      </w:r>
    </w:p>
    <w:p>
      <w:pPr>
        <w:pStyle w:val="2"/>
        <w:jc w:val="center"/>
      </w:pPr>
      <w:r>
        <w:rPr>
          <w:sz w:val="20"/>
        </w:rPr>
        <w:t xml:space="preserve">СОЦИАЛЬНОЙ ПОДДЕРЖКИ В ВИДЕ ОБЕСПЕЧЕНИЯ</w:t>
      </w:r>
    </w:p>
    <w:p>
      <w:pPr>
        <w:pStyle w:val="2"/>
        <w:jc w:val="center"/>
      </w:pPr>
      <w:r>
        <w:rPr>
          <w:sz w:val="20"/>
        </w:rPr>
        <w:t xml:space="preserve">ПИТАНИЕМ ОБУЧАЮЩИХСЯ МУНИЦИПАЛЬНЫХ ОБЩЕОБРАЗОВАТЕЛЬНЫХ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ОРГАНИЗАЦИЙ ГОРОДА ОРЛА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Рассмотрев проект решения, внесенный Мэром города Орла, в соответствии с Федеральным </w:t>
      </w:r>
      <w:hyperlink w:history="0" r:id="rId6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w:history="0" r:id="rId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29.12.2012 N 273-ФЗ "Об образовании в Российской Федерации", </w:t>
      </w:r>
      <w:hyperlink w:history="0" r:id="rId8" w:tooltip="Закон Орловской области от 02.10.2003 N 350-ОЗ (ред. от 13.07.2022) &quot;О статусе многодетной семьи Орловской области и мерах ее социальной поддержки&quot; (принят ООСНД 26.09.200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Орловской области от 02.10.2003 N 350-ОЗ "О статусе многодетной семьи Орловской области и мерах ее социальной поддержки", </w:t>
      </w:r>
      <w:hyperlink w:history="0" r:id="rId9" w:tooltip="Постановление Правительства Орловской области от 16.09.2019 N 526 (ред. от 25.11.2022) &quot;Об утверждении государственной программы Орловской области &quot;Образование в Орлов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Орловской области от 16.09.2019 N 526 "Об утверждении государственной программы Орловской области "Образование в Орловской области", </w:t>
      </w:r>
      <w:hyperlink w:history="0" r:id="rId10" w:tooltip="Устав города Орла (принят Постановлением Орловского городского Совета народных депутатов от 22.06.2005 N 72/753-ГС) (ред. от 28.10.2022) (Зарегистрировано в ГУ Минюста России по Центральному федеральному округу в Орловской области 18.10.2005 N RU57301000200500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Орла, в целях социальной поддержки отдельных категорий граждан Орловский городской Совет народных депутатов решил: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3" w:name="P13"/>
    <w:bookmarkEnd w:id="13"/>
    <w:p>
      <w:pPr>
        <w:pStyle w:val="0"/>
        <w:ind w:firstLine="540"/>
        <w:jc w:val="both"/>
      </w:pPr>
      <w:r>
        <w:rPr>
          <w:sz w:val="20"/>
        </w:rPr>
        <w:t xml:space="preserve">1. Установить меру социальной поддержки в виде обеспечения питанием (основной прием пищи) следующим категориям обучающихся 5 - 11 классов муниципальных общеобразовательных организаций города Орла: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ограниченными возможностями здоровья, в соответствии с Федеральным </w:t>
      </w:r>
      <w:hyperlink w:history="0" r:id="rId1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29.12.2012 N 273-ФЗ "Об образовании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 многодетных семей, в соответствии с </w:t>
      </w:r>
      <w:hyperlink w:history="0" r:id="rId12" w:tooltip="Закон Орловской области от 02.10.2003 N 350-ОЗ (ред. от 13.07.2022) &quot;О статусе многодетной семьи Орловской области и мерах ее социальной поддержки&quot; (принят ООСНД 26.09.200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Орловской области от 02.10.2003 N 350-ОЗ "О статусе многодетной семьи Орловской области и мерах ее социальной поддержки";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находящиеся под опекой;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 семей, оказавшихся в трудной жизненной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 семей, вынужденно покинувших место жительства в зоне проведения специальной военной операции и прибывших на территорию Орловской области;</w:t>
      </w:r>
    </w:p>
    <w:bookmarkStart w:id="19" w:name="P19"/>
    <w:bookmarkEnd w:id="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дети, полнородные, неполнородные братья и сестры, дети супругов граждан Российской Федерации, призванных на военную службу по мобилизации в Вооруженные Силы Российской Федерации или направленных военными комиссариатами субъектов Российской Федерации для прохождения военной службы по контракту для участия в специальной военной операции;</w:t>
      </w:r>
    </w:p>
    <w:bookmarkStart w:id="20" w:name="P20"/>
    <w:bookmarkEnd w:id="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дети, полнородные, неполнородные братья и сестры, дети супругов сотрудников органов внутренних дел Российской Федерации и лиц, проходящих службу в войсках национальной гвардии Российской Федерации (Росгвардия), участвующих в специальной военной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к семьям, оказавшимся в трудной жизненной ситуации, относятся семьи, у которых среднедушевой доход ниже величины прожиточного минимума, установленного в Орловской области, при наличии одного из следующих обстоятельств: полная утрата трудоспособности одного из родителей в связи с инвалидностью I или II групп, наличие в семье ребенка-инвалида, нуждающегося в постоянном уходе одного из родителей, единственный или оба родителя являются безработными (что подтверждено компетентным органом, осуществляющим учет безработных граждан); утрата единственного жилого помещения в связи с чрезвычайной ситуацией (пожар, наводнение), смерть одного из родителей.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Мера социальной поддержки в виде обеспечения питанием (основной прием пищи) обучающихся, указанных в </w:t>
      </w:r>
      <w:hyperlink w:history="0" w:anchor="P13" w:tooltip="1. Установить меру социальной поддержки в виде обеспечения питанием (основной прием пищи) следующим категориям обучающихся 5 - 11 классов муниципальных общеобразовательных организаций города Орла:">
        <w:r>
          <w:rPr>
            <w:sz w:val="20"/>
            <w:color w:val="0000ff"/>
          </w:rPr>
          <w:t xml:space="preserve">п. 1</w:t>
        </w:r>
      </w:hyperlink>
      <w:r>
        <w:rPr>
          <w:sz w:val="20"/>
        </w:rPr>
        <w:t xml:space="preserve">, предоставляется за счет средств бюджета Орловской области и средств бюджета города Орла в соответствии с соглашением о предоставлении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Обеспечение питанием обучающихся общеобразовательных организаций города Орла (основной прием пищи) осуществляется из расчета 60,00 рублей в день на одного обучающегося.</w:t>
      </w:r>
    </w:p>
    <w:bookmarkStart w:id="24" w:name="P24"/>
    <w:bookmarkEnd w:id="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Установить меру социальной поддержки в виде обеспечения питанием (дополнительный прием пищи) следующим категориям обучающихся 1 - 11 классов муниципальных общеобразовательных организаций города Орла: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ограниченными возможностями здоровья, в соответствии с Федеральным </w:t>
      </w:r>
      <w:hyperlink w:history="0" r:id="rId1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29.12.2012 N 273-ФЗ "Об образовании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 семей, оказавшихся в трудной жизненной ситуации и получающих услугу по присмотру и уходу;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 семей, вынужденно покинувших место жительства в зоне проведения специальной военной операции и прибывших на территорию Орловской области;</w:t>
      </w:r>
    </w:p>
    <w:bookmarkStart w:id="28" w:name="P28"/>
    <w:bookmarkEnd w:id="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дети, полнородные, неполнородные братья и сестры, дети супругов граждан Российской Федерации, призванных на военную службу по мобилизации в Вооруженные Силы Российской Федерации или направленных военными комиссариатами субъектов Российской Федерации для прохождения военной службы по контракту для участия в специальной военной операции;</w:t>
      </w:r>
    </w:p>
    <w:bookmarkStart w:id="29" w:name="P29"/>
    <w:bookmarkEnd w:id="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дети, полнородные, неполнородные братья и сестры, дети супругов сотрудников органов внутренних дел Российской Федерации и лиц, проходящих службу в войсках национальной гвардии Российской Федерации (Росгвардия), участвующих в специальной военной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Мера социальной поддержки в виде обеспечения питанием (дополнительный прием пищи) обучающимся, указанным в </w:t>
      </w:r>
      <w:hyperlink w:history="0" w:anchor="P24" w:tooltip="5. Установить меру социальной поддержки в виде обеспечения питанием (дополнительный прием пищи) следующим категориям обучающихся 1 - 11 классов муниципальных общеобразовательных организаций города Орла:">
        <w:r>
          <w:rPr>
            <w:sz w:val="20"/>
            <w:color w:val="0000ff"/>
          </w:rPr>
          <w:t xml:space="preserve">п. 5</w:t>
        </w:r>
      </w:hyperlink>
      <w:r>
        <w:rPr>
          <w:sz w:val="20"/>
        </w:rPr>
        <w:t xml:space="preserve">, предоставляется за счет средств бюджета Орловской области и средств бюджета города Орла в соответствии с соглашением о предоставлении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Обеспечение питанием обучающихся общеобразовательных организаций города Орла (дополнительный прием пищи) осуществляется из расчета 60,00 рублей в день на одного обучающегося.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Меры социальной поддержки, предусмотренные </w:t>
      </w:r>
      <w:hyperlink w:history="0" w:anchor="P19" w:tooltip="- дети, полнородные, неполнородные братья и сестры, дети супругов граждан Российской Федерации, призванных на военную службу по мобилизации в Вооруженные Силы Российской Федерации или направленных военными комиссариатами субъектов Российской Федерации для прохождения военной службы по контракту для участия в специальной военной операции;">
        <w:r>
          <w:rPr>
            <w:sz w:val="20"/>
            <w:color w:val="0000ff"/>
          </w:rPr>
          <w:t xml:space="preserve">седьмым</w:t>
        </w:r>
      </w:hyperlink>
      <w:r>
        <w:rPr>
          <w:sz w:val="20"/>
        </w:rPr>
        <w:t xml:space="preserve">, </w:t>
      </w:r>
      <w:hyperlink w:history="0" w:anchor="P20" w:tooltip="- дети, полнородные, неполнородные братья и сестры, дети супругов сотрудников органов внутренних дел Российской Федерации и лиц, проходящих службу в войсках национальной гвардии Российской Федерации (Росгвардия), участвующих в специальной военной операции.">
        <w:r>
          <w:rPr>
            <w:sz w:val="20"/>
            <w:color w:val="0000ff"/>
          </w:rPr>
          <w:t xml:space="preserve">восьмым абзацами пункта 1</w:t>
        </w:r>
      </w:hyperlink>
      <w:r>
        <w:rPr>
          <w:sz w:val="20"/>
        </w:rPr>
        <w:t xml:space="preserve"> и </w:t>
      </w:r>
      <w:hyperlink w:history="0" w:anchor="P28" w:tooltip="- дети, полнородные, неполнородные братья и сестры, дети супругов граждан Российской Федерации, призванных на военную службу по мобилизации в Вооруженные Силы Российской Федерации или направленных военными комиссариатами субъектов Российской Федерации для прохождения военной службы по контракту для участия в специальной военной операции;">
        <w:r>
          <w:rPr>
            <w:sz w:val="20"/>
            <w:color w:val="0000ff"/>
          </w:rPr>
          <w:t xml:space="preserve">пятым</w:t>
        </w:r>
      </w:hyperlink>
      <w:r>
        <w:rPr>
          <w:sz w:val="20"/>
        </w:rPr>
        <w:t xml:space="preserve">, </w:t>
      </w:r>
      <w:hyperlink w:history="0" w:anchor="P29" w:tooltip="- дети, полнородные, неполнородные братья и сестры, дети супругов сотрудников органов внутренних дел Российской Федерации и лиц, проходящих службу в войсках национальной гвардии Российской Федерации (Росгвардия), участвующих в специальной военной операции.">
        <w:r>
          <w:rPr>
            <w:sz w:val="20"/>
            <w:color w:val="0000ff"/>
          </w:rPr>
          <w:t xml:space="preserve">шестым абзацами пункта 5</w:t>
        </w:r>
      </w:hyperlink>
      <w:r>
        <w:rPr>
          <w:sz w:val="20"/>
        </w:rPr>
        <w:t xml:space="preserve"> настоящего решения, распространяют свое действие на период прохождения военной службы гражданами Российской Федерации, призванными на военную службу по мобилизации в Вооруженные Силы Российской Федерации или направленными военными комиссариатами субъектов Российской Федерации для прохождения военной службы по контракту для участия в специальной военной операции, на период участия сотрудников органов внутренних дел Российской Федерации и лиц, проходящих службу в войсках национальной гвардии Российской Федерации (Росгвардия), в специальной военной операции. В случае гибели (смерти) граждан вышеуказанной категории при выполнении специальных задач в ходе проведения специальной военной операции либо позднее указанного периода, но вследствие увечья (ранения, травмы, контузии) или заболевания, полученного при выполнении специальных задач в ходе проведения специальной военной операции, либо в случае объявления судом умершим или безвестно отсутствующим вышеуказанная мера социальной поддержки сохраняет свое действие на весь период получения образования в муниципальных общеобразовательных организациях города Орла.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Обеспечение питанием указанных категорий обучающихся осуществляется в соответствии с Административным регламентом предоставления муниципальной услуги, утвержденным постановлением Администрации города Орла.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4" w:tooltip="Решение Орловского городского Совета народных депутатов от 27.08.2020 N 70/1157-ГС (ред. от 28.10.2022) &quot;Об обеспечении питанием обучающихся муниципальных общеобразовательных организаций города Орла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Орловского городского Совета народных депутатов от 27.08.2020 N 70/1157-ГС "Об обеспечении питанием обучающихся муниципальных общеобразовательных организаций города Орла",</w:t>
      </w:r>
    </w:p>
    <w:p>
      <w:pPr>
        <w:pStyle w:val="0"/>
        <w:spacing w:before="200" w:line-rule="auto"/>
        <w:ind w:firstLine="540"/>
        <w:jc w:val="both"/>
      </w:pPr>
      <w:hyperlink w:history="0" r:id="rId15" w:tooltip="Решение Орловского городского Совета народных депутатов от 27.10.2020 N 3/0033-ГС &quot;О внесении изменений в решение Орловского городского Совета народных депутатов от 27.08.2020 N 70/1157-ГС &quot;Об обеспечении питанием обучающихся муниципальных общеобразовательных организаций города Орла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Орловского городского Совета народных депутатов от 27.10.2020 N 3/0033-ГС "О внесении изменений в решение Орловского городского Совета народных депутатов от 27.08.2020 N 70/1157-ГС "Об обеспечении питанием обучающихся муниципальных общеобразовательных организаций города Орла",</w:t>
      </w:r>
    </w:p>
    <w:p>
      <w:pPr>
        <w:pStyle w:val="0"/>
        <w:spacing w:before="200" w:line-rule="auto"/>
        <w:ind w:firstLine="540"/>
        <w:jc w:val="both"/>
      </w:pPr>
      <w:hyperlink w:history="0" r:id="rId16" w:tooltip="Решение Орловского городского Совета народных депутатов от 30.09.2022 N 29/0427-ГС &quot;О внесении изменений в решение Орловского городского Совета народных депутатов от 27.08.2020 N 70/1157-ГС &quot;Об обеспечении питанием обучающихся муниципальных общеобразовательных организаций города Орла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Орловского городского Совета народных депутатов от 30.09.2022 N 29/0427-ГС "О внесении изменений в решение Орловского городского Совета народных депутатов от 27.08.2020 N 70/1157-ГС "Об обеспечении питанием обучающихся муниципальных общеобразовательных организаций города Орла",</w:t>
      </w:r>
    </w:p>
    <w:p>
      <w:pPr>
        <w:pStyle w:val="0"/>
        <w:spacing w:before="200" w:line-rule="auto"/>
        <w:ind w:firstLine="540"/>
        <w:jc w:val="both"/>
      </w:pPr>
      <w:hyperlink w:history="0" r:id="rId17" w:tooltip="Решение Орловского городского Совета народных депутатов от 11.10.2022 N 30/0446-ГС &quot;О внесении изменений в решение Орловского городского Совета народных депутатов от 27.08.2020 N 70/1157-ГС &quot;Об обеспечении питанием обучающихся муниципальных общеобразовательных организаций города Орла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Орловского городского Совета народных депутатов от 11.10.2022 N 30/0446-ГС "О внесении изменений в решение Орловского городского Совета народных депутатов от 27.08.2020 N 70/1157-ГС "Об обеспечении питанием обучающихся муниципальных общеобразовательных организаций города Орла",</w:t>
      </w:r>
    </w:p>
    <w:p>
      <w:pPr>
        <w:pStyle w:val="0"/>
        <w:spacing w:before="200" w:line-rule="auto"/>
        <w:ind w:firstLine="540"/>
        <w:jc w:val="both"/>
      </w:pPr>
      <w:hyperlink w:history="0" r:id="rId18" w:tooltip="Решение Орловского городского Совета народных депутатов от 28.10.2022 N 32/0469-ГС &quot;О внесении изменений в решение Орловского городского Совета народных депутатов от 27.08.2020 N 70/1157-ГС &quot;Об обеспечении питанием обучающихся муниципальных общеобразовательных организаций города Орла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Орловского городского Совета народных депутатов от 28.10.2022 N 32/0469-ГС "О внесении изменений в решение Орловского городского Совета народных депутатов от 27.08.2020 N 70/1157-ГС "Об обеспечении питанием обучающихся муниципальных общеобразовательных организаций города Орла".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городского Совета</w:t>
      </w:r>
    </w:p>
    <w:p>
      <w:pPr>
        <w:pStyle w:val="0"/>
        <w:jc w:val="right"/>
      </w:pPr>
      <w:r>
        <w:rPr>
          <w:sz w:val="20"/>
        </w:rPr>
        <w:t xml:space="preserve">В.Ф.НОВИКОВ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города Орла</w:t>
      </w:r>
    </w:p>
    <w:p>
      <w:pPr>
        <w:pStyle w:val="0"/>
        <w:jc w:val="right"/>
      </w:pPr>
      <w:r>
        <w:rPr>
          <w:sz w:val="20"/>
        </w:rPr>
        <w:t xml:space="preserve">Ю.Н.ПАРАХИН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Орловского городского Совета народных депутатов от 25.11.2022 N 33/0503-ГС</w:t>
            <w:br/>
            <w:t>"Об установлении меры социальной подд...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Орловского городского Совета народных депутатов от 25.11.2022 N 33/0503-ГС "Об установлении меры социальной подд...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AE34EBF9B64968A0C720F21D14C01F54A2A41495C01EC0FF0C6DCE9D8C8A60E14D931C02F385D4C20C58E500F47AP8O" TargetMode = "External"/>
	<Relationship Id="rId7" Type="http://schemas.openxmlformats.org/officeDocument/2006/relationships/hyperlink" Target="consultantplus://offline/ref=AE34EBF9B64968A0C720F21D14C01F54A2A51590CB1FC0FF0C6DCE9D8C8A60E14D931C02F385D4C20C58E500F47AP8O" TargetMode = "External"/>
	<Relationship Id="rId8" Type="http://schemas.openxmlformats.org/officeDocument/2006/relationships/hyperlink" Target="consultantplus://offline/ref=AE34EBF9B64968A0C720EC1002AC405BA1AD4899C018C2AD553295C0DB836AB618DC1D5EB6D9C7C20758E602E8A8642E7DP0O" TargetMode = "External"/>
	<Relationship Id="rId9" Type="http://schemas.openxmlformats.org/officeDocument/2006/relationships/hyperlink" Target="consultantplus://offline/ref=AE34EBF9B64968A0C720EC1002AC405BA1AD4899C01CCAA1503295C0DB836AB618DC1D5EB6D9C7C20758E602E8A8642E7DP0O" TargetMode = "External"/>
	<Relationship Id="rId10" Type="http://schemas.openxmlformats.org/officeDocument/2006/relationships/hyperlink" Target="consultantplus://offline/ref=AE34EBF9B64968A0C720EC1002AC405BA1AD4899C01CCBAE593295C0DB836AB618DC1D5EB6D9C7C20758E602E8A8642E7DP0O" TargetMode = "External"/>
	<Relationship Id="rId11" Type="http://schemas.openxmlformats.org/officeDocument/2006/relationships/hyperlink" Target="consultantplus://offline/ref=AE34EBF9B64968A0C720F21D14C01F54A2A51590CB1FC0FF0C6DCE9D8C8A60E14D931C02F385D4C20C58E500F47AP8O" TargetMode = "External"/>
	<Relationship Id="rId12" Type="http://schemas.openxmlformats.org/officeDocument/2006/relationships/hyperlink" Target="consultantplus://offline/ref=AE34EBF9B64968A0C720EC1002AC405BA1AD4899C018C2AD553295C0DB836AB618DC1D5EB6D9C7C20758E602E8A8642E7DP0O" TargetMode = "External"/>
	<Relationship Id="rId13" Type="http://schemas.openxmlformats.org/officeDocument/2006/relationships/hyperlink" Target="consultantplus://offline/ref=AE34EBF9B64968A0C720F21D14C01F54A2A51590CB1FC0FF0C6DCE9D8C8A60E14D931C02F385D4C20C58E500F47AP8O" TargetMode = "External"/>
	<Relationship Id="rId14" Type="http://schemas.openxmlformats.org/officeDocument/2006/relationships/hyperlink" Target="consultantplus://offline/ref=AE34EBF9B64968A0C720EC1002AC405BA1AD4899C01DCDA8563295C0DB836AB618DC1D5EB6D9C7C20758E602E8A8642E7DP0O" TargetMode = "External"/>
	<Relationship Id="rId15" Type="http://schemas.openxmlformats.org/officeDocument/2006/relationships/hyperlink" Target="consultantplus://offline/ref=AE34EBF9B64968A0C720EC1002AC405BA1AD4899CE10CCAA553295C0DB836AB618DC1D5EB6D9C7C20758E602E8A8642E7DP0O" TargetMode = "External"/>
	<Relationship Id="rId16" Type="http://schemas.openxmlformats.org/officeDocument/2006/relationships/hyperlink" Target="consultantplus://offline/ref=AE34EBF9B64968A0C720EC1002AC405BA1AD4899C01ACCA8563295C0DB836AB618DC1D5EB6D9C7C20758E602E8A8642E7DP0O" TargetMode = "External"/>
	<Relationship Id="rId17" Type="http://schemas.openxmlformats.org/officeDocument/2006/relationships/hyperlink" Target="consultantplus://offline/ref=AE34EBF9B64968A0C720EC1002AC405BA1AD4899C01AC2AA503295C0DB836AB618DC1D5EB6D9C7C20758E602E8A8642E7DP0O" TargetMode = "External"/>
	<Relationship Id="rId18" Type="http://schemas.openxmlformats.org/officeDocument/2006/relationships/hyperlink" Target="consultantplus://offline/ref=AE34EBF9B64968A0C720EC1002AC405BA1AD4899C01DC8AE543295C0DB836AB618DC1D5EB6D9C7C20758E602E8A8642E7DP0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 от 25.11.2022 N 33/0503-ГС
"Об установлении меры социальной поддержки в виде обеспечения питанием обучающихся муниципальных общеобразовательных организаций города Орла"</dc:title>
  <dcterms:created xsi:type="dcterms:W3CDTF">2022-12-19T14:15:58Z</dcterms:created>
</cp:coreProperties>
</file>