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9" w:type="dxa"/>
        <w:jc w:val="center"/>
        <w:tblLook w:val="04A0"/>
      </w:tblPr>
      <w:tblGrid>
        <w:gridCol w:w="2920"/>
        <w:gridCol w:w="2382"/>
        <w:gridCol w:w="4267"/>
      </w:tblGrid>
      <w:tr w:rsidR="00FA0D7B" w:rsidTr="00FA0D7B">
        <w:trPr>
          <w:jc w:val="center"/>
        </w:trPr>
        <w:tc>
          <w:tcPr>
            <w:tcW w:w="2920" w:type="dxa"/>
          </w:tcPr>
          <w:p w:rsidR="00FA0D7B" w:rsidRDefault="00FA0D7B">
            <w:pPr>
              <w:tabs>
                <w:tab w:val="left" w:pos="4153"/>
              </w:tabs>
              <w:jc w:val="right"/>
              <w:rPr>
                <w:rFonts w:ascii="Times New Roman" w:hAnsi="Times New Roman" w:cs="Times New Roman"/>
                <w:sz w:val="24"/>
              </w:rPr>
            </w:pPr>
            <w:bookmarkStart w:id="0" w:name="_GoBack"/>
          </w:p>
        </w:tc>
        <w:tc>
          <w:tcPr>
            <w:tcW w:w="2382" w:type="dxa"/>
          </w:tcPr>
          <w:p w:rsidR="00FA0D7B" w:rsidRDefault="00FA0D7B">
            <w:pPr>
              <w:jc w:val="right"/>
              <w:rPr>
                <w:rFonts w:ascii="Times New Roman" w:hAnsi="Times New Roman" w:cs="Times New Roman"/>
                <w:sz w:val="28"/>
              </w:rPr>
            </w:pPr>
          </w:p>
        </w:tc>
        <w:tc>
          <w:tcPr>
            <w:tcW w:w="4267" w:type="dxa"/>
            <w:hideMark/>
          </w:tcPr>
          <w:p w:rsidR="00FA0D7B" w:rsidRDefault="00FA0D7B">
            <w:pPr>
              <w:jc w:val="right"/>
              <w:rPr>
                <w:rFonts w:ascii="Times New Roman" w:hAnsi="Times New Roman" w:cs="Times New Roman"/>
                <w:sz w:val="28"/>
              </w:rPr>
            </w:pPr>
            <w:r>
              <w:rPr>
                <w:rFonts w:ascii="Times New Roman" w:hAnsi="Times New Roman" w:cs="Times New Roman"/>
                <w:sz w:val="28"/>
              </w:rPr>
              <w:t>Приложение к ООП ООО</w:t>
            </w:r>
          </w:p>
          <w:p w:rsidR="00FA0D7B" w:rsidRDefault="00FA0D7B">
            <w:pPr>
              <w:tabs>
                <w:tab w:val="left" w:pos="4153"/>
              </w:tabs>
              <w:spacing w:line="254" w:lineRule="auto"/>
              <w:ind w:firstLine="5"/>
              <w:jc w:val="right"/>
              <w:rPr>
                <w:rFonts w:ascii="Times New Roman" w:hAnsi="Times New Roman" w:cs="Times New Roman"/>
                <w:sz w:val="24"/>
              </w:rPr>
            </w:pPr>
            <w:r>
              <w:rPr>
                <w:rFonts w:ascii="Times New Roman" w:hAnsi="Times New Roman" w:cs="Times New Roman"/>
                <w:sz w:val="28"/>
              </w:rPr>
              <w:t xml:space="preserve">Приказ от </w:t>
            </w:r>
            <w:r>
              <w:rPr>
                <w:rFonts w:ascii="Times New Roman" w:eastAsia="@Arial Unicode MS" w:hAnsi="Times New Roman"/>
                <w:sz w:val="28"/>
                <w:szCs w:val="28"/>
              </w:rPr>
              <w:t>29.08.2023г. №139-Д</w:t>
            </w:r>
          </w:p>
        </w:tc>
      </w:tr>
      <w:bookmarkEnd w:id="0"/>
    </w:tbl>
    <w:p w:rsidR="00C450E3" w:rsidRDefault="00C450E3" w:rsidP="00C450E3">
      <w:pPr>
        <w:jc w:val="right"/>
        <w:rPr>
          <w:rFonts w:ascii="Times New Roman" w:hAnsi="Times New Roman" w:cs="Times New Roman"/>
          <w:sz w:val="24"/>
        </w:rPr>
      </w:pPr>
    </w:p>
    <w:p w:rsidR="00C450E3" w:rsidRDefault="00C450E3" w:rsidP="00C450E3">
      <w:pPr>
        <w:jc w:val="right"/>
        <w:rPr>
          <w:rFonts w:ascii="Times New Roman" w:hAnsi="Times New Roman" w:cs="Times New Roman"/>
          <w:sz w:val="24"/>
        </w:rPr>
      </w:pPr>
    </w:p>
    <w:p w:rsidR="00C450E3" w:rsidRDefault="00C450E3" w:rsidP="00C450E3">
      <w:pPr>
        <w:spacing w:after="0" w:line="408" w:lineRule="auto"/>
        <w:ind w:left="120"/>
        <w:jc w:val="center"/>
        <w:rPr>
          <w:rFonts w:ascii="Times New Roman" w:hAnsi="Times New Roman"/>
          <w:b/>
          <w:color w:val="000000"/>
          <w:sz w:val="28"/>
        </w:rPr>
      </w:pPr>
    </w:p>
    <w:p w:rsidR="00C450E3" w:rsidRDefault="00C450E3" w:rsidP="00C450E3">
      <w:pPr>
        <w:spacing w:after="0" w:line="408" w:lineRule="auto"/>
        <w:ind w:left="120"/>
        <w:jc w:val="center"/>
        <w:rPr>
          <w:rFonts w:ascii="Times New Roman" w:hAnsi="Times New Roman"/>
          <w:b/>
          <w:color w:val="000000"/>
          <w:sz w:val="28"/>
        </w:rPr>
      </w:pPr>
    </w:p>
    <w:p w:rsidR="00C450E3" w:rsidRDefault="00C450E3" w:rsidP="00C450E3">
      <w:pPr>
        <w:spacing w:after="0" w:line="408" w:lineRule="auto"/>
        <w:ind w:left="120"/>
        <w:jc w:val="center"/>
        <w:rPr>
          <w:rFonts w:ascii="Times New Roman" w:hAnsi="Times New Roman"/>
          <w:b/>
          <w:color w:val="000000"/>
          <w:sz w:val="28"/>
        </w:rPr>
      </w:pPr>
    </w:p>
    <w:p w:rsidR="00C450E3" w:rsidRDefault="00C450E3" w:rsidP="00C450E3">
      <w:pPr>
        <w:spacing w:after="0" w:line="408" w:lineRule="auto"/>
        <w:ind w:left="120"/>
        <w:jc w:val="center"/>
        <w:rPr>
          <w:rFonts w:ascii="Times New Roman" w:hAnsi="Times New Roman"/>
          <w:b/>
          <w:color w:val="000000"/>
          <w:sz w:val="28"/>
        </w:rPr>
      </w:pPr>
    </w:p>
    <w:p w:rsidR="00C450E3" w:rsidRDefault="00C450E3" w:rsidP="00C450E3">
      <w:pPr>
        <w:spacing w:after="0" w:line="408" w:lineRule="auto"/>
        <w:ind w:left="120"/>
        <w:jc w:val="center"/>
        <w:rPr>
          <w:rFonts w:ascii="Times New Roman" w:hAnsi="Times New Roman"/>
          <w:b/>
          <w:color w:val="000000"/>
          <w:sz w:val="40"/>
        </w:rPr>
      </w:pPr>
    </w:p>
    <w:p w:rsidR="00C450E3" w:rsidRPr="00D20C9B" w:rsidRDefault="00C450E3" w:rsidP="00C450E3">
      <w:pPr>
        <w:spacing w:after="0" w:line="408" w:lineRule="auto"/>
        <w:ind w:left="120"/>
        <w:jc w:val="center"/>
        <w:rPr>
          <w:sz w:val="32"/>
        </w:rPr>
      </w:pPr>
      <w:r w:rsidRPr="00D20C9B">
        <w:rPr>
          <w:rFonts w:ascii="Times New Roman" w:hAnsi="Times New Roman"/>
          <w:b/>
          <w:color w:val="000000"/>
          <w:sz w:val="40"/>
        </w:rPr>
        <w:t>РАБОЧАЯ ПРОГРАММА</w:t>
      </w:r>
    </w:p>
    <w:p w:rsidR="00C450E3" w:rsidRPr="003E677A" w:rsidRDefault="00C450E3" w:rsidP="00C450E3">
      <w:pPr>
        <w:spacing w:after="0" w:line="408" w:lineRule="auto"/>
        <w:ind w:left="120"/>
        <w:jc w:val="center"/>
        <w:rPr>
          <w:rFonts w:ascii="Times New Roman" w:hAnsi="Times New Roman"/>
          <w:color w:val="000000"/>
          <w:sz w:val="32"/>
        </w:rPr>
      </w:pPr>
      <w:r w:rsidRPr="00D20C9B">
        <w:rPr>
          <w:rFonts w:ascii="Times New Roman" w:hAnsi="Times New Roman"/>
          <w:color w:val="000000"/>
          <w:sz w:val="32"/>
        </w:rPr>
        <w:t xml:space="preserve">(ID </w:t>
      </w:r>
      <w:r w:rsidR="00DA62E8" w:rsidRPr="00DA62E8">
        <w:rPr>
          <w:rFonts w:ascii="Times New Roman" w:hAnsi="Times New Roman"/>
          <w:color w:val="000000"/>
          <w:sz w:val="32"/>
        </w:rPr>
        <w:t>2843898</w:t>
      </w:r>
      <w:r w:rsidRPr="00D20C9B">
        <w:rPr>
          <w:rFonts w:ascii="Times New Roman" w:hAnsi="Times New Roman"/>
          <w:color w:val="000000"/>
          <w:sz w:val="32"/>
        </w:rPr>
        <w:t>)</w:t>
      </w:r>
    </w:p>
    <w:p w:rsidR="00C450E3" w:rsidRPr="007D61A8" w:rsidRDefault="00C450E3" w:rsidP="00C450E3">
      <w:pPr>
        <w:spacing w:after="0"/>
        <w:ind w:left="120"/>
        <w:jc w:val="center"/>
      </w:pPr>
    </w:p>
    <w:p w:rsidR="00C450E3" w:rsidRDefault="00C450E3" w:rsidP="00C450E3">
      <w:pPr>
        <w:spacing w:after="0" w:line="408" w:lineRule="auto"/>
        <w:ind w:left="120"/>
        <w:jc w:val="center"/>
        <w:rPr>
          <w:rFonts w:ascii="Times New Roman" w:hAnsi="Times New Roman"/>
          <w:b/>
          <w:color w:val="000000"/>
          <w:sz w:val="36"/>
        </w:rPr>
      </w:pPr>
      <w:r w:rsidRPr="00D20C9B">
        <w:rPr>
          <w:rFonts w:ascii="Times New Roman" w:hAnsi="Times New Roman"/>
          <w:b/>
          <w:color w:val="000000"/>
          <w:sz w:val="36"/>
        </w:rPr>
        <w:t>УЧЕБНОГО П</w:t>
      </w:r>
      <w:r>
        <w:rPr>
          <w:rFonts w:ascii="Times New Roman" w:hAnsi="Times New Roman"/>
          <w:b/>
          <w:color w:val="000000"/>
          <w:sz w:val="36"/>
        </w:rPr>
        <w:t>Р</w:t>
      </w:r>
      <w:r w:rsidRPr="00D20C9B">
        <w:rPr>
          <w:rFonts w:ascii="Times New Roman" w:hAnsi="Times New Roman"/>
          <w:b/>
          <w:color w:val="000000"/>
          <w:sz w:val="36"/>
        </w:rPr>
        <w:t xml:space="preserve">ЕДМЕТА </w:t>
      </w:r>
    </w:p>
    <w:p w:rsidR="00C450E3" w:rsidRPr="00D20C9B" w:rsidRDefault="00C450E3" w:rsidP="00C450E3">
      <w:pPr>
        <w:spacing w:after="0" w:line="408" w:lineRule="auto"/>
        <w:ind w:left="120"/>
        <w:jc w:val="center"/>
        <w:rPr>
          <w:sz w:val="32"/>
        </w:rPr>
      </w:pPr>
      <w:r w:rsidRPr="00D20C9B">
        <w:rPr>
          <w:rFonts w:ascii="Times New Roman" w:hAnsi="Times New Roman"/>
          <w:b/>
          <w:color w:val="000000"/>
          <w:sz w:val="40"/>
        </w:rPr>
        <w:t>«</w:t>
      </w:r>
      <w:r>
        <w:rPr>
          <w:rFonts w:ascii="Times New Roman" w:hAnsi="Times New Roman"/>
          <w:b/>
          <w:color w:val="000000"/>
          <w:sz w:val="40"/>
        </w:rPr>
        <w:t>МУЗЫКА</w:t>
      </w:r>
      <w:r w:rsidRPr="00D20C9B">
        <w:rPr>
          <w:rFonts w:ascii="Times New Roman" w:hAnsi="Times New Roman"/>
          <w:b/>
          <w:color w:val="000000"/>
          <w:sz w:val="40"/>
        </w:rPr>
        <w:t>»</w:t>
      </w:r>
    </w:p>
    <w:p w:rsidR="00C450E3" w:rsidRDefault="00C450E3" w:rsidP="00C450E3">
      <w:pPr>
        <w:spacing w:after="0" w:line="408" w:lineRule="auto"/>
        <w:ind w:left="120"/>
        <w:jc w:val="center"/>
        <w:rPr>
          <w:rFonts w:ascii="Times New Roman" w:hAnsi="Times New Roman"/>
          <w:color w:val="000000"/>
          <w:sz w:val="28"/>
        </w:rPr>
      </w:pPr>
      <w:r w:rsidRPr="007D61A8">
        <w:rPr>
          <w:rFonts w:ascii="Times New Roman" w:hAnsi="Times New Roman"/>
          <w:color w:val="000000"/>
          <w:sz w:val="28"/>
        </w:rPr>
        <w:t xml:space="preserve">для обучающихся </w:t>
      </w:r>
      <w:r>
        <w:rPr>
          <w:rFonts w:ascii="Times New Roman" w:hAnsi="Times New Roman"/>
          <w:color w:val="000000"/>
          <w:sz w:val="28"/>
        </w:rPr>
        <w:t>5</w:t>
      </w:r>
      <w:r w:rsidRPr="007D61A8">
        <w:rPr>
          <w:rFonts w:ascii="Times New Roman" w:hAnsi="Times New Roman"/>
          <w:color w:val="000000"/>
          <w:sz w:val="28"/>
        </w:rPr>
        <w:t>-</w:t>
      </w:r>
      <w:r>
        <w:rPr>
          <w:rFonts w:ascii="Times New Roman" w:hAnsi="Times New Roman"/>
          <w:color w:val="000000"/>
          <w:sz w:val="28"/>
        </w:rPr>
        <w:t>8</w:t>
      </w:r>
      <w:r w:rsidRPr="007D61A8">
        <w:rPr>
          <w:rFonts w:ascii="Times New Roman" w:hAnsi="Times New Roman"/>
          <w:color w:val="000000"/>
          <w:sz w:val="28"/>
        </w:rPr>
        <w:t xml:space="preserve"> классов </w:t>
      </w:r>
    </w:p>
    <w:p w:rsidR="00C450E3" w:rsidRDefault="00C450E3" w:rsidP="00C450E3"/>
    <w:p w:rsidR="00C450E3" w:rsidRDefault="00C450E3" w:rsidP="00C450E3"/>
    <w:p w:rsidR="0004486F" w:rsidRDefault="0004486F"/>
    <w:p w:rsidR="00C450E3" w:rsidRDefault="00C450E3"/>
    <w:p w:rsidR="00C450E3" w:rsidRDefault="00C450E3"/>
    <w:p w:rsidR="00C450E3" w:rsidRDefault="00C450E3"/>
    <w:p w:rsidR="00C450E3" w:rsidRDefault="00C450E3"/>
    <w:p w:rsidR="00C450E3" w:rsidRDefault="00C450E3"/>
    <w:p w:rsidR="00C450E3" w:rsidRDefault="00C450E3"/>
    <w:p w:rsidR="00C450E3" w:rsidRDefault="00C450E3"/>
    <w:p w:rsidR="00C450E3" w:rsidRDefault="00C450E3"/>
    <w:p w:rsidR="00C450E3" w:rsidRDefault="00C450E3"/>
    <w:p w:rsidR="00C450E3" w:rsidRPr="00C450E3" w:rsidRDefault="00C450E3" w:rsidP="00C450E3">
      <w:pPr>
        <w:spacing w:after="0" w:line="240" w:lineRule="auto"/>
        <w:ind w:left="120"/>
        <w:jc w:val="both"/>
        <w:rPr>
          <w:rFonts w:ascii="Times New Roman" w:hAnsi="Times New Roman" w:cs="Times New Roman"/>
          <w:sz w:val="24"/>
          <w:szCs w:val="24"/>
        </w:rPr>
      </w:pPr>
      <w:bookmarkStart w:id="1" w:name="block-21336253"/>
      <w:r w:rsidRPr="00C450E3">
        <w:rPr>
          <w:rFonts w:ascii="Times New Roman" w:hAnsi="Times New Roman" w:cs="Times New Roman"/>
          <w:b/>
          <w:color w:val="000000"/>
          <w:sz w:val="24"/>
          <w:szCs w:val="24"/>
        </w:rPr>
        <w:lastRenderedPageBreak/>
        <w:t>СОДЕРЖАНИЕ ОБУЧЕНИЯ</w:t>
      </w:r>
    </w:p>
    <w:p w:rsidR="00C450E3" w:rsidRPr="00C450E3" w:rsidRDefault="00C450E3" w:rsidP="00C450E3">
      <w:pPr>
        <w:spacing w:after="0" w:line="240" w:lineRule="auto"/>
        <w:ind w:left="120"/>
        <w:jc w:val="both"/>
        <w:rPr>
          <w:rFonts w:ascii="Times New Roman" w:hAnsi="Times New Roman" w:cs="Times New Roman"/>
          <w:sz w:val="24"/>
          <w:szCs w:val="24"/>
        </w:rPr>
      </w:pPr>
    </w:p>
    <w:p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Инвариантные модули</w:t>
      </w:r>
    </w:p>
    <w:p w:rsidR="00C450E3" w:rsidRPr="00C450E3" w:rsidRDefault="00C450E3" w:rsidP="00C450E3">
      <w:pPr>
        <w:spacing w:after="0" w:line="240" w:lineRule="auto"/>
        <w:ind w:left="120"/>
        <w:jc w:val="both"/>
        <w:rPr>
          <w:rFonts w:ascii="Times New Roman" w:hAnsi="Times New Roman" w:cs="Times New Roman"/>
          <w:sz w:val="24"/>
          <w:szCs w:val="24"/>
        </w:rPr>
      </w:pPr>
    </w:p>
    <w:p w:rsidR="00C450E3" w:rsidRPr="00C450E3" w:rsidRDefault="00C450E3" w:rsidP="00C450E3">
      <w:pPr>
        <w:spacing w:after="0" w:line="240" w:lineRule="auto"/>
        <w:ind w:left="120"/>
        <w:jc w:val="both"/>
        <w:rPr>
          <w:rFonts w:ascii="Times New Roman" w:hAnsi="Times New Roman" w:cs="Times New Roman"/>
          <w:sz w:val="24"/>
          <w:szCs w:val="24"/>
        </w:rPr>
      </w:pPr>
      <w:bookmarkStart w:id="2" w:name="_Toc139895958"/>
      <w:bookmarkEnd w:id="2"/>
      <w:r w:rsidRPr="00C450E3">
        <w:rPr>
          <w:rFonts w:ascii="Times New Roman" w:hAnsi="Times New Roman" w:cs="Times New Roman"/>
          <w:b/>
          <w:color w:val="000000"/>
          <w:sz w:val="24"/>
          <w:szCs w:val="24"/>
        </w:rPr>
        <w:t xml:space="preserve">Модуль № 1 «Музыка моего края» </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Фольклор – народное творчество.</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Традиционная музыка – отражение жизни народа. Жанры детского и игрового фольклора (игры, пляски, хороводы).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со звучанием фольклорных образцов в аудио- и видеозаписи;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принадлежности к народной или композиторской музыке;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исполнительского состава (вокального, инструментального, смешанного);</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жанра, основного настроения, характера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Календарный фольклор.</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Календарные обряды, традиционные для данной местности (осенние, зимние, весенние – на выбор учителя).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символикой календарных обрядов, поиск информации о соответствующих фольклорных традициях;</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народных песен, танцев;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Семейный фольклор.</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Фольклорные жанры, связанные с жизнью человека: свадебный обряд, рекрутские песни, плачи-причитания.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фольклорными жанрами семейного цикла;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изучение особенностей их исполнения и звучания;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 жанровой принадлежности, анализ символики традиционных образов;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отдельных песен, фрагментов обрядов (по выбору учителя);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Наш край сегодня.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гимна республики, города, песен местных композиторов;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творческой биографией, деятельностью местных мастеров культуры и искусства;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посещение местных музыкальных театров, музеев, концертов, написание отзыва с анализом спектакля, концерта, экскурсии;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C450E3" w:rsidRPr="00C450E3" w:rsidRDefault="00C450E3" w:rsidP="00C450E3">
      <w:pPr>
        <w:spacing w:after="0" w:line="240" w:lineRule="auto"/>
        <w:ind w:left="120"/>
        <w:jc w:val="both"/>
        <w:rPr>
          <w:rFonts w:ascii="Times New Roman" w:hAnsi="Times New Roman" w:cs="Times New Roman"/>
          <w:sz w:val="24"/>
          <w:szCs w:val="24"/>
        </w:rPr>
      </w:pPr>
    </w:p>
    <w:p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Модуль № 2 «Народное музыкальное творчество России»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Россия – наш общий дом.</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со звучанием фольклорных образцов близких и далеких регионов в аудио- и видеозаписи;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народных песен, танцев, инструментальных наигрышей, фольклорных игр разных народов России;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принадлежности к народной или композиторской музыке;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исполнительского состава (вокального, инструментального, смешанного);</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жанра, характера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Фольклорные жанры.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Общее и особенное в фольклоре народов России: лирика, эпос, танец.</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со звучанием фольклора разных регионов России в аудио-и видеозаписи;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аутентичная манера исполнения;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выявление характерных интонаций и ритмов в звучании традиционной музыки разных народов;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народных песен, танцев, эпических сказаний;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двигательная, ритмическая, интонационная импровизация в характере изученных народных танцев и песен;</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исследовательские проекты, посвященные музыке разных народов России; музыкальный фестиваль «Народы России».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Фольклор в творчестве профессиональных композиторов.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сравнение аутентичного звучания фольклора и фольклорных мелодий в композиторской обработке;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народной песни в композиторской обработке;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наблюдение за принципами композиторской обработки, развития фольклорного тематического материала;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посещение концерта, спектакля (просмотр фильма, телепередачи), посвященного данной теме;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обсуждение в классе и (или) письменная рецензия по результатам просмотра.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На рубежах культур.</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изучение творчества и вклада в развитие культуры современных этно-исполнителей, исследователей традиционного фольклора;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участие в этнографической экспедиции; посещение (участие) в фестивале традиционной культуры.</w:t>
      </w:r>
    </w:p>
    <w:p w:rsidR="00C450E3" w:rsidRPr="00C450E3" w:rsidRDefault="00C450E3" w:rsidP="00C450E3">
      <w:pPr>
        <w:spacing w:after="0" w:line="240" w:lineRule="auto"/>
        <w:ind w:left="120"/>
        <w:jc w:val="both"/>
        <w:rPr>
          <w:rFonts w:ascii="Times New Roman" w:hAnsi="Times New Roman" w:cs="Times New Roman"/>
          <w:sz w:val="24"/>
          <w:szCs w:val="24"/>
        </w:rPr>
      </w:pPr>
    </w:p>
    <w:p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Модуль № 3 «Русская классическая музыка»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Образы родной земли.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выявление мелодичности, широты дыхания, интонационной близости русскому фольклору;</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не менее одного вокального произведения, сочиненного русским композитором-классиком;</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авторов изученных произведений;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Золотой век русской культуры.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шедеврами русской музыки XIX века, анализ художественного содержания, выразительных средств;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музыкальная викторина на знание музыки, названий и авторов изученных произведений;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просмотр художественных фильмов, телепередач, посвященных русской культуре XIX века;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История страны и народа в музыке русских композиторов.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исполнение Гимна Российской Федерации;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Русский балет.</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шедеврами русской балетной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поиск информации о постановках балетных спектаклей, гастролях российских балетных трупп за рубежом;</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посещение балетного спектакля (просмотр в видеозаписи);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характеристика отдельных музыкальных номеров и спектакля в целом;</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Русская исполнительская школа.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слушание одних и тех же произведений в исполнении разных музыкантов, оценка особенностей интерпретации;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создание домашней фоно- и видеотеки из понравившихся произведений;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дискуссия на тему «Исполнитель – соавтор композитора»;</w:t>
      </w:r>
    </w:p>
    <w:p w:rsidR="00C450E3" w:rsidRDefault="00C450E3" w:rsidP="00C450E3">
      <w:pPr>
        <w:spacing w:after="0" w:line="240" w:lineRule="auto"/>
        <w:ind w:firstLine="600"/>
        <w:jc w:val="both"/>
        <w:rPr>
          <w:rFonts w:ascii="Times New Roman" w:hAnsi="Times New Roman" w:cs="Times New Roman"/>
          <w:color w:val="000000"/>
          <w:sz w:val="24"/>
          <w:szCs w:val="24"/>
        </w:rPr>
      </w:pPr>
      <w:r w:rsidRPr="00C450E3">
        <w:rPr>
          <w:rFonts w:ascii="Times New Roman" w:hAnsi="Times New Roman" w:cs="Times New Roman"/>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lastRenderedPageBreak/>
        <w:t>Русская музыка – взгляд в будущее.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слушание образцов электронной музыки, дискуссия о значении технических средств в создании современной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исследовательские проекты, посвященные развитию музыкальной электроники в России;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импровизация, сочинение музыки с помощью цифровых устройств, программных продуктов и электронных гаджетов.</w:t>
      </w:r>
    </w:p>
    <w:p w:rsidR="00C450E3" w:rsidRPr="00C450E3" w:rsidRDefault="00C450E3" w:rsidP="00C450E3">
      <w:pPr>
        <w:spacing w:after="0" w:line="240" w:lineRule="auto"/>
        <w:ind w:left="120"/>
        <w:jc w:val="both"/>
        <w:rPr>
          <w:rFonts w:ascii="Times New Roman" w:hAnsi="Times New Roman" w:cs="Times New Roman"/>
          <w:sz w:val="24"/>
          <w:szCs w:val="24"/>
        </w:rPr>
      </w:pPr>
    </w:p>
    <w:p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Модуль № 4 «Жанры музыкального искусства»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Камерная музыка.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 музыкальной формы и составление ее буквенной наглядной схемы;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произведений вокальных и инструментальных жанров;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индивидуальная или коллективная импровизация в заданной форме;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выражение музыкального образа камерной миниатюры через устныйили письменный текст, рисунок, пластический этюд.</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Циклические формы и жанры.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циклом миниатюр, определение принципа, основного художественного замысла цикла;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небольшого вокального цикла;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со строением сонатной формы;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 основных партий-тем в одной из классических сонат;</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Симфоническая музыка.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Одночастные симфонические жанры (увертюра, картина). Симфония.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образцами симфонической музыки: программной увертюры, классической 4-частной симфонии;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образно-тематический конспект;</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слушание целиком не менее одного симфонического произведения;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посещение концерта (в том числе виртуального) симфонической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последующее составление рецензии на концерт.</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Театральные жанры.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отдельными номерами из известных опер, балетов;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материале изученных фрагментов музыкальных спектаклей;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различение, определение на слух:</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тембров голосов оперных певцов;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оркестровых групп, тембров инструментов;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типа номера (соло, дуэт, хор);</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последующее составление рецензии на спектакль.</w:t>
      </w:r>
    </w:p>
    <w:p w:rsidR="00C450E3" w:rsidRDefault="00C450E3" w:rsidP="00C450E3">
      <w:pPr>
        <w:spacing w:after="0" w:line="240" w:lineRule="auto"/>
        <w:ind w:firstLine="600"/>
        <w:jc w:val="both"/>
        <w:rPr>
          <w:rFonts w:ascii="Times New Roman" w:hAnsi="Times New Roman" w:cs="Times New Roman"/>
          <w:b/>
          <w:color w:val="000000"/>
          <w:sz w:val="24"/>
          <w:szCs w:val="24"/>
        </w:rPr>
      </w:pP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Вариативные модули</w:t>
      </w:r>
    </w:p>
    <w:p w:rsidR="00C450E3" w:rsidRPr="00C450E3" w:rsidRDefault="00C450E3" w:rsidP="00C450E3">
      <w:pPr>
        <w:spacing w:after="0" w:line="240" w:lineRule="auto"/>
        <w:ind w:firstLine="600"/>
        <w:jc w:val="both"/>
        <w:rPr>
          <w:rFonts w:ascii="Times New Roman" w:hAnsi="Times New Roman" w:cs="Times New Roman"/>
          <w:sz w:val="24"/>
          <w:szCs w:val="24"/>
        </w:rPr>
      </w:pPr>
      <w:bookmarkStart w:id="3" w:name="_Toc139895962"/>
      <w:bookmarkEnd w:id="3"/>
      <w:r w:rsidRPr="00C450E3">
        <w:rPr>
          <w:rFonts w:ascii="Times New Roman" w:hAnsi="Times New Roman" w:cs="Times New Roman"/>
          <w:b/>
          <w:color w:val="000000"/>
          <w:sz w:val="24"/>
          <w:szCs w:val="24"/>
        </w:rPr>
        <w:t xml:space="preserve">Модуль № 5 «Музыка народов мира» </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 – древнейший язык человечества.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импровизация в духе древнего обряда (вызывание дождя, поклонение тотемному животному);</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озвучивание, театрализация легенды (мифа) о музыке;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квесты, викторины, интеллектуальные игры;</w:t>
      </w:r>
    </w:p>
    <w:p w:rsidR="00C450E3" w:rsidRDefault="00C450E3" w:rsidP="00C450E3">
      <w:pPr>
        <w:spacing w:after="0" w:line="240" w:lineRule="auto"/>
        <w:ind w:firstLine="600"/>
        <w:jc w:val="both"/>
        <w:rPr>
          <w:rFonts w:ascii="Times New Roman" w:hAnsi="Times New Roman" w:cs="Times New Roman"/>
          <w:color w:val="000000"/>
          <w:sz w:val="24"/>
          <w:szCs w:val="24"/>
        </w:rPr>
      </w:pPr>
      <w:r w:rsidRPr="00C450E3">
        <w:rPr>
          <w:rFonts w:ascii="Times New Roman" w:hAnsi="Times New Roman" w:cs="Times New Roman"/>
          <w:color w:val="000000"/>
          <w:sz w:val="24"/>
          <w:szCs w:val="24"/>
        </w:rPr>
        <w:t>исследовательские проекты в рамках тематики «Мифы Древней Греции в музыкальном искусстве XVII—XX веков».</w:t>
      </w:r>
    </w:p>
    <w:p w:rsidR="00C450E3" w:rsidRPr="00C450E3" w:rsidRDefault="00C450E3" w:rsidP="00C450E3">
      <w:pPr>
        <w:spacing w:after="0" w:line="240" w:lineRule="auto"/>
        <w:ind w:firstLine="600"/>
        <w:jc w:val="both"/>
        <w:rPr>
          <w:rFonts w:ascii="Times New Roman" w:hAnsi="Times New Roman" w:cs="Times New Roman"/>
          <w:sz w:val="24"/>
          <w:szCs w:val="24"/>
        </w:rPr>
      </w:pP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Музыкальный фольклор народов Европы</w:t>
      </w:r>
      <w:r w:rsidRPr="00C450E3">
        <w:rPr>
          <w:rFonts w:ascii="Times New Roman" w:hAnsi="Times New Roman" w:cs="Times New Roman"/>
          <w:color w:val="000000"/>
          <w:sz w:val="24"/>
          <w:szCs w:val="24"/>
        </w:rPr>
        <w:t xml:space="preserve">. </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выявление характерных интонаций и ритмов в звучании традиционной музыки народов Европы;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выявление общего и особенного при сравнении изучаемых образцов европейского фольклора и фольклора народов России;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народных песен, танцев;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Музыкальный фольклор народов Азии и Африки.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выявление характерных интонаций и ритмов в звучании традиционной музыки народов Африки и Азии;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выявление общего и особенного при сравнении изучаемых образцов азиатского фольклора и фольклора народов России;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народных песен, танцев;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коллективные ритмические импровизации на шумовых и ударных инструментах;</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исследовательские проекты по теме «Музыка стран Азии и Африки».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Народная музыка Американского континента.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народных песен, танцев;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индивидуальные и коллективные ритмические и мелодические импровизации в стиле (жанре) изучаемой традиции.</w:t>
      </w:r>
    </w:p>
    <w:p w:rsidR="00C450E3" w:rsidRDefault="00C450E3" w:rsidP="00C450E3">
      <w:pPr>
        <w:spacing w:after="0" w:line="240" w:lineRule="auto"/>
        <w:ind w:firstLine="600"/>
        <w:jc w:val="both"/>
        <w:rPr>
          <w:rFonts w:ascii="Times New Roman" w:hAnsi="Times New Roman" w:cs="Times New Roman"/>
          <w:b/>
          <w:color w:val="000000"/>
          <w:sz w:val="24"/>
          <w:szCs w:val="24"/>
        </w:rPr>
      </w:pP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Модуль № 6 «Европейская классическая музыка»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Национальные истоки классической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знакомство с образцами музыки разных жанров, типичных для рассматриваемых национальных стилей, творчества изучаемых композиторов;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Музыкант и публика.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образцами виртуозной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размышление над фактами биографий великих музыкантов – как любимцев публики, так и непонятых современниками;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знание и соблюдение общепринятых норм слушания музыки, правил поведения в концертном зале, театре оперы и балета;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 – зеркало эпохи.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образцами полифонической и гомофонно-гармонической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исполнение вокальных, ритмических, речевых канонов;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Музыкальный образ.</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Содержание: Героические образы в музыке. Лирический герой музыкального произведения. Судьба человека – судьба человечества (на примере творчества Л. ванБетховена, Ф. Шуберта и других композиторов). Стили классицизм и романтизм (круг основных образов, характерных интонаций, жанров).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Музыкальная драматургия.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наблюдение за развитием музыкальных тем, образов, восприятие логики музыкального развития;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узнавание на слух музыкальных тем, их вариантов, видоизмененных в процессе развития;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составление наглядной (буквенной, цифровой) схемы строения музыкального произведения;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Музыкальный стиль.</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музыкальная викторина на знание музыки, названий и авторов изученных произведений;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 в звучании незнакомого произведения: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принадлежности к одному из изученных стилей;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исполнительского состава (количество и состав исполнителей, музыкальных инструментов);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жанра, круга образов;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исследовательские проекты, посвященные эстетике и особенностям музыкального искусства различных стилей XX века.</w:t>
      </w:r>
    </w:p>
    <w:p w:rsidR="00C450E3" w:rsidRDefault="00C450E3" w:rsidP="00C450E3">
      <w:pPr>
        <w:spacing w:after="0" w:line="240" w:lineRule="auto"/>
        <w:ind w:firstLine="600"/>
        <w:jc w:val="both"/>
        <w:rPr>
          <w:rFonts w:ascii="Times New Roman" w:hAnsi="Times New Roman" w:cs="Times New Roman"/>
          <w:b/>
          <w:color w:val="000000"/>
          <w:sz w:val="24"/>
          <w:szCs w:val="24"/>
        </w:rPr>
      </w:pP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 xml:space="preserve">Модуль № 7 «Духовная музыка» </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Храмовый синтез искусств.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исполнение вокальных произведений, связанных с религиозной традицией, перекликающихся с ней по тематике;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сходства и различия элементов разных видов искусства (музыки, живописи, архитектуры), относящихся: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к русской православной традиции;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западноевропейской христианской традиции;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другим конфессиям (по выбору учителя);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посещение концерта духовной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 xml:space="preserve">Развитие церковной музыки </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историей возникновения нотной записи;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сравнение нотаций религиозной музыки разных традиций (григорианский хорал, знаменный распев, современные ноты);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образцами (фрагментами) средневековых церковных распевов (одноголосие);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слушание духовной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lastRenderedPageBreak/>
        <w:t>Музыкальные жанры богослужения.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вокализация музыкальных тем изучаемых духовных произведений;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 изученных произведений и их авторов, иметь представление об особенностях их построения и образов;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Религиозные темы и образы в современной музыке.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сопоставление тенденций сохранения и переосмысления религиозной традиции в культуре XX–XXI веков;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исполнение музыки духовного содержания, сочиненной современными композиторами;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C450E3" w:rsidRDefault="00C450E3" w:rsidP="00C450E3">
      <w:pPr>
        <w:spacing w:after="0" w:line="240" w:lineRule="auto"/>
        <w:ind w:firstLine="600"/>
        <w:jc w:val="both"/>
        <w:rPr>
          <w:rFonts w:ascii="Times New Roman" w:hAnsi="Times New Roman" w:cs="Times New Roman"/>
          <w:b/>
          <w:color w:val="000000"/>
          <w:sz w:val="24"/>
          <w:szCs w:val="24"/>
        </w:rPr>
      </w:pP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Модуль № 8 «Современная музыка: основные жанры и направления»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Джаз.</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различными джазовыми музыкальными композициямии направлениями (регтайм, бигбэнд, блюз);</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Мюзикл</w:t>
      </w:r>
      <w:r w:rsidRPr="00C450E3">
        <w:rPr>
          <w:rFonts w:ascii="Times New Roman" w:hAnsi="Times New Roman" w:cs="Times New Roman"/>
          <w:color w:val="000000"/>
          <w:sz w:val="24"/>
          <w:szCs w:val="24"/>
        </w:rPr>
        <w:t>.</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анализ рекламных объявлений о премьерах мюзиклов в современных средствах массовой информации;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просмотр видеозаписи одного из мюзиклов, написание собственного рекламного текста для данной постановки;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разучивание и исполнение отдельных номеров из мюзиклов.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Молодежная музыкальная культура.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Социальный и коммерческий контекст массовой музыкальной культуры (потребительские тенденции современной культуры). </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песни, относящейся к одному из молодежных музыкальных течений;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дискуссия на тему «Современная музыка»;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презентация альбома своей любимой группы.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 цифрового мира.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поиск информации о способах сохранения и передачи музыки прежде и сейчас;</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просмотр музыкального клипа популярного исполнителя, анализ его художественного образа, стиля, выразительных средств;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 исполнение популярной современной песни;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C450E3" w:rsidRDefault="00C450E3" w:rsidP="00C450E3">
      <w:pPr>
        <w:spacing w:after="0" w:line="240" w:lineRule="auto"/>
        <w:ind w:firstLine="600"/>
        <w:jc w:val="both"/>
        <w:rPr>
          <w:rFonts w:ascii="Times New Roman" w:hAnsi="Times New Roman" w:cs="Times New Roman"/>
          <w:b/>
          <w:color w:val="000000"/>
          <w:sz w:val="24"/>
          <w:szCs w:val="24"/>
        </w:rPr>
      </w:pP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Модуль № 9 «Связь музыки с другими видами искусства»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 и литература.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образцами вокальной и инструментальной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сочинение рассказа, стихотворения под впечатлением от восприятия инструментального музыкального произведения;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рисование образов программной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 и живопись.</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музыкальными произведениями программной музыки, выявление интонаций изобразительного характера;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знание музыки, названий и авторов изученных произведений;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 и театр.</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образцами музыки, созданной отечественными и зарубежными композиторами для драматического театра;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музыкальная викторина на материале изученных фрагментов музыкальных спектаклей;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Музыка кино и телевидения.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Виды деятельности обучающихся: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знакомство с образцами киномузыки отечественных и зарубежных композиторов;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C450E3" w:rsidRPr="00C450E3" w:rsidRDefault="00C450E3" w:rsidP="00C450E3">
      <w:pPr>
        <w:spacing w:line="240" w:lineRule="auto"/>
        <w:jc w:val="both"/>
        <w:rPr>
          <w:rFonts w:ascii="Times New Roman" w:hAnsi="Times New Roman" w:cs="Times New Roman"/>
          <w:sz w:val="24"/>
          <w:szCs w:val="24"/>
        </w:rPr>
        <w:sectPr w:rsidR="00C450E3" w:rsidRPr="00C450E3">
          <w:pgSz w:w="11906" w:h="16383"/>
          <w:pgMar w:top="1134" w:right="850" w:bottom="1134" w:left="1701" w:header="720" w:footer="720" w:gutter="0"/>
          <w:cols w:space="720"/>
        </w:sectPr>
      </w:pPr>
    </w:p>
    <w:bookmarkEnd w:id="1"/>
    <w:p w:rsidR="00C450E3" w:rsidRPr="00C450E3" w:rsidRDefault="00C450E3" w:rsidP="00C450E3">
      <w:pPr>
        <w:spacing w:after="0" w:line="240" w:lineRule="auto"/>
        <w:ind w:left="120"/>
        <w:jc w:val="both"/>
        <w:rPr>
          <w:rFonts w:ascii="Times New Roman" w:hAnsi="Times New Roman" w:cs="Times New Roman"/>
          <w:b/>
          <w:sz w:val="24"/>
          <w:szCs w:val="24"/>
        </w:rPr>
      </w:pPr>
      <w:r w:rsidRPr="00C450E3">
        <w:rPr>
          <w:rFonts w:ascii="Times New Roman" w:hAnsi="Times New Roman" w:cs="Times New Roman"/>
          <w:b/>
          <w:color w:val="000000"/>
          <w:sz w:val="24"/>
          <w:szCs w:val="24"/>
        </w:rPr>
        <w:lastRenderedPageBreak/>
        <w:t>ПЛАНИРУЕМЫЕ РЕЗУЛЬТАТЫ ОСВОЕНИЯ ПРОГРАММЫ ПО МУЗЫКЕ НА УРОВНЕ ОСНОВНОГО ОБЩЕГО ОБРАЗОВАНИЯ</w:t>
      </w:r>
    </w:p>
    <w:p w:rsidR="00C450E3" w:rsidRPr="00C450E3" w:rsidRDefault="00C450E3" w:rsidP="00C450E3">
      <w:pPr>
        <w:spacing w:after="0" w:line="240" w:lineRule="auto"/>
        <w:ind w:left="120"/>
        <w:jc w:val="both"/>
        <w:rPr>
          <w:rFonts w:ascii="Times New Roman" w:hAnsi="Times New Roman" w:cs="Times New Roman"/>
          <w:sz w:val="24"/>
          <w:szCs w:val="24"/>
        </w:rPr>
      </w:pPr>
    </w:p>
    <w:p w:rsidR="00C450E3" w:rsidRPr="00C450E3" w:rsidRDefault="00C450E3" w:rsidP="00C450E3">
      <w:pPr>
        <w:spacing w:after="0" w:line="240" w:lineRule="auto"/>
        <w:ind w:left="120"/>
        <w:jc w:val="both"/>
        <w:rPr>
          <w:rFonts w:ascii="Times New Roman" w:hAnsi="Times New Roman" w:cs="Times New Roman"/>
          <w:sz w:val="24"/>
          <w:szCs w:val="24"/>
        </w:rPr>
      </w:pPr>
      <w:bookmarkStart w:id="4" w:name="_Toc139895967"/>
      <w:bookmarkEnd w:id="4"/>
      <w:r w:rsidRPr="00C450E3">
        <w:rPr>
          <w:rFonts w:ascii="Times New Roman" w:hAnsi="Times New Roman" w:cs="Times New Roman"/>
          <w:b/>
          <w:color w:val="000000"/>
          <w:sz w:val="24"/>
          <w:szCs w:val="24"/>
        </w:rPr>
        <w:t>ЛИЧНОСТНЫЕ РЕЗУЛЬТАТЫ</w:t>
      </w:r>
    </w:p>
    <w:p w:rsidR="00C450E3" w:rsidRPr="00C450E3" w:rsidRDefault="00C450E3" w:rsidP="00C450E3">
      <w:pPr>
        <w:spacing w:after="0" w:line="240" w:lineRule="auto"/>
        <w:ind w:left="120"/>
        <w:jc w:val="both"/>
        <w:rPr>
          <w:rFonts w:ascii="Times New Roman" w:hAnsi="Times New Roman" w:cs="Times New Roman"/>
          <w:sz w:val="24"/>
          <w:szCs w:val="24"/>
        </w:rPr>
      </w:pP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1) патриотического воспитания: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осознание российской гражданской идентичности в поликультурноми многоконфессиональном обществе;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проявление интереса к освоению музыкальных традиций своего края, музыкальной культуры народов России;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знание достижений отечественных музыкантов, их вклада в мировую музыкальную культуру;</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интерес к изучению истории отечественной музыкальной культуры;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стремление развивать и сохранять музыкальную культуру своей страны, своего края.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2) гражданского воспитания: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3) духовно-нравственного воспитания: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4) эстетического воспитания: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осознание ценности творчества, таланта;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осознание важности музыкального искусства как средства коммуникации и самовыражения;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стремление к самовыражению в разных видах искусства.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5) ценности научного познания: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овладение музыкальным языком, навыками познания музыки как искусства интонируемого смысла;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6) физического воспитания, формирования культуры здоровья и эмоционального благополучия: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осознание ценности жизни с опорой на собственный жизненный опыт и опыт восприятия произведений искусства;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сформированность навыков рефлексии, признание своего права на ошибку и такого же права другого человека.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7) трудового воспитания: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установка на посильное активное участие в практической деятельности;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трудолюбие в учебе, настойчивость в достижении поставленных целей;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интерес к практическому изучению профессий в сфере культуры и искусства;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уважение к труду и результатам трудовой деятельности.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8) экологического воспитания: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нравственно-эстетическое отношение к природе,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участие в экологических проектах через различные формы музыкального творчества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9) адаптации к изменяющимся условиям социальной и природной среды: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C450E3" w:rsidRPr="00C450E3" w:rsidRDefault="00C450E3" w:rsidP="00C450E3">
      <w:pPr>
        <w:spacing w:after="0" w:line="240" w:lineRule="auto"/>
        <w:ind w:left="120"/>
        <w:jc w:val="both"/>
        <w:rPr>
          <w:rFonts w:ascii="Times New Roman" w:hAnsi="Times New Roman" w:cs="Times New Roman"/>
          <w:sz w:val="24"/>
          <w:szCs w:val="24"/>
        </w:rPr>
      </w:pPr>
    </w:p>
    <w:p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МЕТАПРЕДМЕТНЫЕ РЕЗУЛЬТАТЫ</w:t>
      </w:r>
    </w:p>
    <w:p w:rsidR="00C450E3" w:rsidRPr="00C450E3" w:rsidRDefault="00C450E3" w:rsidP="00C450E3">
      <w:pPr>
        <w:spacing w:after="0" w:line="240" w:lineRule="auto"/>
        <w:ind w:left="120"/>
        <w:jc w:val="both"/>
        <w:rPr>
          <w:rFonts w:ascii="Times New Roman" w:hAnsi="Times New Roman" w:cs="Times New Roman"/>
          <w:sz w:val="24"/>
          <w:szCs w:val="24"/>
        </w:rPr>
      </w:pPr>
    </w:p>
    <w:p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Познавательные универсальные учебные действия</w:t>
      </w:r>
    </w:p>
    <w:p w:rsidR="00C450E3" w:rsidRPr="00C450E3" w:rsidRDefault="00C450E3" w:rsidP="00C450E3">
      <w:pPr>
        <w:spacing w:after="0" w:line="240" w:lineRule="auto"/>
        <w:ind w:left="120"/>
        <w:jc w:val="both"/>
        <w:rPr>
          <w:rFonts w:ascii="Times New Roman" w:hAnsi="Times New Roman" w:cs="Times New Roman"/>
          <w:sz w:val="24"/>
          <w:szCs w:val="24"/>
        </w:rPr>
      </w:pP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Базовые логические действия: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обнаруживать взаимные влияния отдельных видов, жанров и стилей музыки друг на друга, формулировать гипотезы о взаимосвязях;</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выявлять и характеризовать существенные признаки конкретного музыкального звучания;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самостоятельно обобщать и формулировать выводы по результатам проведенного слухового наблюдения-исследования.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Базовые исследовательские действия: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следовать внутренним слухом за развитием музыкального процесса, «наблюдать» звучание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использовать вопросы как исследовательский инструмент познания;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самостоятельно формулировать обобщения и выводы по результатам проведенного наблюдения, слухового исследования.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Работа с информацией: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понимать специфику работы с аудиоинформацией, музыкальными записями;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использовать интонирование для запоминания звуковой информации, музыкальных произведений;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оценивать надежность информации по критериям, предложенным учителем или сформулированным самостоятельно;</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C450E3" w:rsidRPr="00C450E3" w:rsidRDefault="00C450E3" w:rsidP="00C450E3">
      <w:pPr>
        <w:spacing w:after="0" w:line="240" w:lineRule="auto"/>
        <w:ind w:left="120"/>
        <w:jc w:val="both"/>
        <w:rPr>
          <w:rFonts w:ascii="Times New Roman" w:hAnsi="Times New Roman" w:cs="Times New Roman"/>
          <w:sz w:val="24"/>
          <w:szCs w:val="24"/>
        </w:rPr>
      </w:pPr>
    </w:p>
    <w:p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Коммуникативные универсальные учебные действия</w:t>
      </w:r>
    </w:p>
    <w:p w:rsidR="00C450E3" w:rsidRPr="00C450E3" w:rsidRDefault="00C450E3" w:rsidP="00C450E3">
      <w:pPr>
        <w:spacing w:after="0" w:line="240" w:lineRule="auto"/>
        <w:ind w:left="120"/>
        <w:jc w:val="both"/>
        <w:rPr>
          <w:rFonts w:ascii="Times New Roman" w:hAnsi="Times New Roman" w:cs="Times New Roman"/>
          <w:sz w:val="24"/>
          <w:szCs w:val="24"/>
        </w:rPr>
      </w:pP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1) невербальная коммуникация: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эффективно использовать интонационно-выразительные возможностив ситуации публичного выступления;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2) вербальное общение: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выражать свое мнение, в том числе впечатления от общения с музыкальным искусством в устных и письменных текстах;</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публично представлять результаты учебной и творческой деятельности.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3) совместная деятельность (сотрудничество):</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уметь обобщать мнения нескольких людей, проявлять готовность руководить, выполнять поручения, подчиняться;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450E3" w:rsidRPr="00C450E3" w:rsidRDefault="00C450E3" w:rsidP="00C450E3">
      <w:pPr>
        <w:spacing w:after="0" w:line="240" w:lineRule="auto"/>
        <w:ind w:left="120"/>
        <w:jc w:val="both"/>
        <w:rPr>
          <w:rFonts w:ascii="Times New Roman" w:hAnsi="Times New Roman" w:cs="Times New Roman"/>
          <w:sz w:val="24"/>
          <w:szCs w:val="24"/>
        </w:rPr>
      </w:pPr>
    </w:p>
    <w:p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Регулятивные универсальные учебные действия</w:t>
      </w:r>
    </w:p>
    <w:p w:rsidR="00C450E3" w:rsidRPr="00C450E3" w:rsidRDefault="00C450E3" w:rsidP="00C450E3">
      <w:pPr>
        <w:spacing w:after="0" w:line="240" w:lineRule="auto"/>
        <w:ind w:left="120"/>
        <w:jc w:val="both"/>
        <w:rPr>
          <w:rFonts w:ascii="Times New Roman" w:hAnsi="Times New Roman" w:cs="Times New Roman"/>
          <w:sz w:val="24"/>
          <w:szCs w:val="24"/>
        </w:rPr>
      </w:pP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Самоорганизация: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планировать достижение целей через решение ряда последовательных задач частного характера;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выявлять наиболее важные проблемы для решения в учебных и жизненных ситуациях;</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делать выбор и брать за него ответственность на себя.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lastRenderedPageBreak/>
        <w:t>Самоконтроль (рефлексия):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владеть способами самоконтроля, самомотивации и рефлексии;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давать адекватную оценку учебной ситуации и предлагать план ее изменения;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Эмоциональный интеллект:</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выявлять и анализировать причины эмоций;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понимать мотивы и намерения другого человека, анализируя коммуникативно-интонационную ситуацию;</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регулировать способ выражения собственных эмоций.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Принятие себя и других:</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уважительно и осознанно относиться к другому человеку и его мнению, эстетическим предпочтениям и вкусам;</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принимать себя и других, не осуждая;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проявлять открытость;</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осознавать невозможность контролировать все вокруг.</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C450E3" w:rsidRPr="00C450E3" w:rsidRDefault="00C450E3" w:rsidP="00C450E3">
      <w:pPr>
        <w:spacing w:after="0" w:line="240" w:lineRule="auto"/>
        <w:ind w:left="120"/>
        <w:jc w:val="both"/>
        <w:rPr>
          <w:rFonts w:ascii="Times New Roman" w:hAnsi="Times New Roman" w:cs="Times New Roman"/>
          <w:sz w:val="24"/>
          <w:szCs w:val="24"/>
        </w:rPr>
      </w:pPr>
    </w:p>
    <w:p w:rsidR="00C450E3" w:rsidRPr="00C450E3" w:rsidRDefault="00C450E3" w:rsidP="00C450E3">
      <w:pPr>
        <w:spacing w:after="0" w:line="240" w:lineRule="auto"/>
        <w:ind w:left="120"/>
        <w:jc w:val="both"/>
        <w:rPr>
          <w:rFonts w:ascii="Times New Roman" w:hAnsi="Times New Roman" w:cs="Times New Roman"/>
          <w:sz w:val="24"/>
          <w:szCs w:val="24"/>
        </w:rPr>
      </w:pPr>
      <w:r w:rsidRPr="00C450E3">
        <w:rPr>
          <w:rFonts w:ascii="Times New Roman" w:hAnsi="Times New Roman" w:cs="Times New Roman"/>
          <w:b/>
          <w:color w:val="000000"/>
          <w:sz w:val="24"/>
          <w:szCs w:val="24"/>
        </w:rPr>
        <w:t>ПРЕДМЕТНЫЕ РЕЗУЛЬТАТЫ</w:t>
      </w:r>
    </w:p>
    <w:p w:rsidR="00C450E3" w:rsidRPr="00C450E3" w:rsidRDefault="00C450E3" w:rsidP="00C450E3">
      <w:pPr>
        <w:spacing w:after="0" w:line="240" w:lineRule="auto"/>
        <w:ind w:left="120"/>
        <w:jc w:val="both"/>
        <w:rPr>
          <w:rFonts w:ascii="Times New Roman" w:hAnsi="Times New Roman" w:cs="Times New Roman"/>
          <w:sz w:val="24"/>
          <w:szCs w:val="24"/>
        </w:rPr>
      </w:pP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Обучающиеся, освоившие основную образовательную программу по музыке: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воспринимают российскую музыкальную культуру как целостное и самобытное цивилизационное явление;</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знают достижения отечественных мастеров музыкальной культуры, испытывают гордость за них;</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w:t>
      </w:r>
      <w:r w:rsidRPr="00C450E3">
        <w:rPr>
          <w:rFonts w:ascii="Times New Roman" w:hAnsi="Times New Roman" w:cs="Times New Roman"/>
          <w:color w:val="000000"/>
          <w:sz w:val="24"/>
          <w:szCs w:val="24"/>
        </w:rPr>
        <w:lastRenderedPageBreak/>
        <w:t>своей национальной традиции, понимают ответственность за сохранение и передачу следующим поколениям музыкальной культуры своего народа);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 концу изучения модуля № 1 «Музыка моего края» обучающийся научится: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 xml:space="preserve">отличать и ценить музыкальные традиции своей республики, края, народа; </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исполнять и оценивать образцы музыкального фольклора и сочинения композиторов своей малой родины.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 концу изучения модуля № 2 «Народное музыкальное творчество России» обучающийся научится: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на слух и исполнять произведения различных жанров фольклорной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определять на слух принадлежность народных музыкальных инструментовк группам духовых, струнных, ударно-шумовых инструментов;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 концу изучения модуля № 3 «Русская классическая музыка» обучающийся научится: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исполнять (в том числе фрагментарно, отдельными темами) сочинения русских композиторов;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 концу изучения модуля № 4 «Жанры музыкального искусства» обучающийся научится: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рассуждать о круге образов и средствах их воплощения, типичныхдля данного жанра;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 концу изучения модуля № 5 «Музыка народов мира» обучающийся научится: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на слух и исполнять произведения различных жанров фольклорной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lastRenderedPageBreak/>
        <w:t>К концу изучения модуля № 6 «Европейская классическая музыка» обучающийся научится: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исполнять (в том числе фрагментарно) сочинения композиторов-классиков;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характеризовать творчество не менее двух композиторов-классиков, приводить примеры наиболее известных сочинений.</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 xml:space="preserve">К концу изучения модуля № 7 «Духовная музыка» обучающийся научится: </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и характеризовать жанры и произведения русской и европейской духовной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исполнять произведения русской и европейской духовной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приводить примеры сочинений духовной музыки, называть их автора.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 концу изучения модуля № 8 «Современная музыка: основные жанры и направления» обучающийся научится:</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определять и характеризовать стили, направления и жанры современной музыки;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и определять на слух виды оркестров, ансамблей, тембры музыкальных инструментов, входящих в их состав;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исполнять современные музыкальные произведения в разных видах деятельности.</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b/>
          <w:color w:val="000000"/>
          <w:sz w:val="24"/>
          <w:szCs w:val="24"/>
        </w:rPr>
        <w:t>К концу изучения модуля № 9 «Связь музыки с другими видами искусства» обучающийся научится</w:t>
      </w:r>
      <w:r w:rsidRPr="00C450E3">
        <w:rPr>
          <w:rFonts w:ascii="Times New Roman" w:hAnsi="Times New Roman" w:cs="Times New Roman"/>
          <w:color w:val="000000"/>
          <w:sz w:val="24"/>
          <w:szCs w:val="24"/>
        </w:rPr>
        <w:t>:</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определять стилевые и жанровые параллели между музыкой и другими видами искусств;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различать и анализировать средства выразительности разных видов искусств;</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C450E3" w:rsidRPr="00C450E3" w:rsidRDefault="00C450E3" w:rsidP="00C450E3">
      <w:pPr>
        <w:spacing w:after="0" w:line="240" w:lineRule="auto"/>
        <w:ind w:firstLine="600"/>
        <w:jc w:val="both"/>
        <w:rPr>
          <w:rFonts w:ascii="Times New Roman" w:hAnsi="Times New Roman" w:cs="Times New Roman"/>
          <w:sz w:val="24"/>
          <w:szCs w:val="24"/>
        </w:rPr>
      </w:pPr>
      <w:r w:rsidRPr="00C450E3">
        <w:rPr>
          <w:rFonts w:ascii="Times New Roman" w:hAnsi="Times New Roman" w:cs="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C450E3" w:rsidRDefault="00C450E3" w:rsidP="00C450E3">
      <w:pPr>
        <w:spacing w:line="240" w:lineRule="auto"/>
        <w:jc w:val="both"/>
        <w:rPr>
          <w:rFonts w:ascii="Times New Roman" w:hAnsi="Times New Roman" w:cs="Times New Roman"/>
          <w:sz w:val="24"/>
          <w:szCs w:val="24"/>
        </w:rPr>
      </w:pPr>
    </w:p>
    <w:p w:rsidR="00C450E3" w:rsidRDefault="00C450E3" w:rsidP="00C450E3">
      <w:pPr>
        <w:spacing w:line="240" w:lineRule="auto"/>
        <w:jc w:val="both"/>
        <w:rPr>
          <w:rFonts w:ascii="Times New Roman" w:hAnsi="Times New Roman" w:cs="Times New Roman"/>
          <w:sz w:val="24"/>
          <w:szCs w:val="24"/>
        </w:rPr>
      </w:pPr>
    </w:p>
    <w:p w:rsidR="00C450E3" w:rsidRDefault="00C450E3" w:rsidP="00C450E3">
      <w:pPr>
        <w:spacing w:line="240" w:lineRule="auto"/>
        <w:jc w:val="both"/>
        <w:rPr>
          <w:rFonts w:ascii="Times New Roman" w:hAnsi="Times New Roman" w:cs="Times New Roman"/>
          <w:sz w:val="24"/>
          <w:szCs w:val="24"/>
        </w:rPr>
      </w:pPr>
    </w:p>
    <w:p w:rsidR="00C450E3" w:rsidRDefault="00C450E3" w:rsidP="00C450E3">
      <w:pPr>
        <w:spacing w:line="240" w:lineRule="auto"/>
        <w:jc w:val="both"/>
        <w:rPr>
          <w:rFonts w:ascii="Times New Roman" w:hAnsi="Times New Roman" w:cs="Times New Roman"/>
          <w:sz w:val="24"/>
          <w:szCs w:val="24"/>
        </w:rPr>
      </w:pPr>
    </w:p>
    <w:p w:rsidR="00C450E3" w:rsidRDefault="00C450E3" w:rsidP="00C450E3">
      <w:pPr>
        <w:spacing w:line="240" w:lineRule="auto"/>
        <w:jc w:val="both"/>
        <w:rPr>
          <w:rFonts w:ascii="Times New Roman" w:hAnsi="Times New Roman" w:cs="Times New Roman"/>
          <w:sz w:val="24"/>
          <w:szCs w:val="24"/>
        </w:rPr>
      </w:pPr>
    </w:p>
    <w:p w:rsidR="00C450E3" w:rsidRDefault="00C450E3" w:rsidP="00C450E3">
      <w:pPr>
        <w:spacing w:line="240" w:lineRule="auto"/>
        <w:jc w:val="both"/>
        <w:rPr>
          <w:rFonts w:ascii="Times New Roman" w:hAnsi="Times New Roman" w:cs="Times New Roman"/>
          <w:sz w:val="24"/>
          <w:szCs w:val="24"/>
        </w:rPr>
      </w:pPr>
    </w:p>
    <w:p w:rsidR="00C450E3" w:rsidRDefault="00C450E3" w:rsidP="00C450E3">
      <w:pPr>
        <w:spacing w:line="240" w:lineRule="auto"/>
        <w:jc w:val="both"/>
        <w:rPr>
          <w:rFonts w:ascii="Times New Roman" w:hAnsi="Times New Roman" w:cs="Times New Roman"/>
          <w:sz w:val="24"/>
          <w:szCs w:val="24"/>
        </w:rPr>
      </w:pPr>
    </w:p>
    <w:p w:rsidR="00C450E3" w:rsidRDefault="00C450E3" w:rsidP="00C450E3">
      <w:pPr>
        <w:spacing w:line="240" w:lineRule="auto"/>
        <w:jc w:val="both"/>
        <w:rPr>
          <w:rFonts w:ascii="Times New Roman" w:hAnsi="Times New Roman" w:cs="Times New Roman"/>
          <w:sz w:val="24"/>
          <w:szCs w:val="24"/>
        </w:rPr>
      </w:pPr>
    </w:p>
    <w:p w:rsidR="00C450E3" w:rsidRDefault="00C450E3" w:rsidP="00C450E3">
      <w:pPr>
        <w:spacing w:line="240" w:lineRule="auto"/>
        <w:jc w:val="both"/>
        <w:rPr>
          <w:rFonts w:ascii="Times New Roman" w:hAnsi="Times New Roman" w:cs="Times New Roman"/>
          <w:sz w:val="24"/>
          <w:szCs w:val="24"/>
        </w:rPr>
      </w:pPr>
    </w:p>
    <w:p w:rsidR="00C450E3" w:rsidRDefault="00C450E3" w:rsidP="00C450E3">
      <w:pPr>
        <w:spacing w:line="240" w:lineRule="auto"/>
        <w:jc w:val="both"/>
        <w:rPr>
          <w:rFonts w:ascii="Times New Roman" w:hAnsi="Times New Roman" w:cs="Times New Roman"/>
          <w:sz w:val="24"/>
          <w:szCs w:val="24"/>
        </w:rPr>
      </w:pPr>
    </w:p>
    <w:p w:rsidR="00C450E3" w:rsidRDefault="00C450E3" w:rsidP="00C450E3">
      <w:pPr>
        <w:spacing w:line="240" w:lineRule="auto"/>
        <w:jc w:val="both"/>
        <w:rPr>
          <w:rFonts w:ascii="Times New Roman" w:hAnsi="Times New Roman" w:cs="Times New Roman"/>
          <w:sz w:val="24"/>
          <w:szCs w:val="24"/>
        </w:rPr>
      </w:pPr>
    </w:p>
    <w:p w:rsidR="00C450E3" w:rsidRDefault="00C450E3" w:rsidP="00C450E3">
      <w:pPr>
        <w:spacing w:line="240" w:lineRule="auto"/>
        <w:jc w:val="both"/>
        <w:rPr>
          <w:rFonts w:ascii="Times New Roman" w:hAnsi="Times New Roman" w:cs="Times New Roman"/>
          <w:sz w:val="24"/>
          <w:szCs w:val="24"/>
        </w:rPr>
      </w:pPr>
    </w:p>
    <w:p w:rsidR="00C450E3" w:rsidRDefault="00C450E3" w:rsidP="00C450E3">
      <w:pPr>
        <w:spacing w:line="240" w:lineRule="auto"/>
        <w:jc w:val="both"/>
        <w:rPr>
          <w:rFonts w:ascii="Times New Roman" w:hAnsi="Times New Roman" w:cs="Times New Roman"/>
          <w:sz w:val="24"/>
          <w:szCs w:val="24"/>
        </w:rPr>
      </w:pPr>
    </w:p>
    <w:p w:rsidR="00C450E3" w:rsidRDefault="00C450E3" w:rsidP="00C450E3">
      <w:pPr>
        <w:spacing w:line="240" w:lineRule="auto"/>
        <w:jc w:val="both"/>
        <w:rPr>
          <w:rFonts w:ascii="Times New Roman" w:hAnsi="Times New Roman" w:cs="Times New Roman"/>
          <w:sz w:val="24"/>
          <w:szCs w:val="24"/>
        </w:rPr>
        <w:sectPr w:rsidR="00C450E3" w:rsidSect="00C450E3">
          <w:footerReference w:type="default" r:id="rId6"/>
          <w:pgSz w:w="11906" w:h="16838"/>
          <w:pgMar w:top="1134" w:right="850" w:bottom="1134" w:left="1701" w:header="708" w:footer="708" w:gutter="0"/>
          <w:cols w:space="708"/>
          <w:titlePg/>
          <w:docGrid w:linePitch="360"/>
        </w:sectPr>
      </w:pPr>
    </w:p>
    <w:p w:rsidR="00DA62E8" w:rsidRPr="00DA62E8" w:rsidRDefault="00DA62E8" w:rsidP="00DA62E8">
      <w:pPr>
        <w:spacing w:after="0"/>
        <w:ind w:left="120"/>
        <w:rPr>
          <w:sz w:val="20"/>
        </w:rPr>
      </w:pPr>
      <w:r w:rsidRPr="00DA62E8">
        <w:rPr>
          <w:rFonts w:ascii="Times New Roman" w:hAnsi="Times New Roman"/>
          <w:b/>
          <w:color w:val="000000"/>
          <w:sz w:val="24"/>
        </w:rPr>
        <w:lastRenderedPageBreak/>
        <w:t xml:space="preserve">ТЕМАТИЧЕСКОЕ ПЛАНИРОВАНИЕ </w:t>
      </w:r>
    </w:p>
    <w:p w:rsidR="00DA62E8" w:rsidRPr="00DA62E8" w:rsidRDefault="00DA62E8" w:rsidP="00DA62E8">
      <w:pPr>
        <w:spacing w:after="0"/>
        <w:ind w:left="120"/>
        <w:rPr>
          <w:sz w:val="20"/>
        </w:rPr>
      </w:pPr>
      <w:r w:rsidRPr="00DA62E8">
        <w:rPr>
          <w:rFonts w:ascii="Times New Roman" w:hAnsi="Times New Roman"/>
          <w:b/>
          <w:color w:val="000000"/>
          <w:sz w:val="24"/>
        </w:rPr>
        <w:t xml:space="preserve"> 5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DA62E8" w:rsidTr="00DA62E8">
        <w:trPr>
          <w:trHeight w:val="144"/>
          <w:tblCellSpacing w:w="20" w:type="nil"/>
          <w:jc w:val="center"/>
        </w:trPr>
        <w:tc>
          <w:tcPr>
            <w:tcW w:w="501" w:type="dxa"/>
            <w:vMerge w:val="restart"/>
            <w:tcMar>
              <w:top w:w="50" w:type="dxa"/>
              <w:left w:w="100" w:type="dxa"/>
            </w:tcMar>
            <w:vAlign w:val="center"/>
          </w:tcPr>
          <w:p w:rsidR="00DA62E8" w:rsidRDefault="00DA62E8" w:rsidP="00DA62E8">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DA62E8" w:rsidRDefault="00DA62E8" w:rsidP="00DA62E8">
            <w:pPr>
              <w:spacing w:after="0"/>
              <w:ind w:left="135"/>
              <w:jc w:val="center"/>
            </w:pPr>
            <w:r>
              <w:rPr>
                <w:rFonts w:ascii="Times New Roman" w:hAnsi="Times New Roman"/>
                <w:b/>
                <w:color w:val="000000"/>
                <w:sz w:val="24"/>
              </w:rPr>
              <w:t>п/п</w:t>
            </w:r>
          </w:p>
        </w:tc>
        <w:tc>
          <w:tcPr>
            <w:tcW w:w="2992" w:type="dxa"/>
            <w:vMerge w:val="restart"/>
            <w:tcMar>
              <w:top w:w="50" w:type="dxa"/>
              <w:left w:w="100" w:type="dxa"/>
            </w:tcMar>
            <w:vAlign w:val="center"/>
          </w:tcPr>
          <w:p w:rsidR="00DA62E8" w:rsidRDefault="00DA62E8" w:rsidP="00DA62E8">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DA62E8" w:rsidRDefault="00DA62E8" w:rsidP="00DA62E8">
            <w:pPr>
              <w:spacing w:after="0"/>
              <w:jc w:val="center"/>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A62E8" w:rsidRDefault="00DA62E8" w:rsidP="00DA62E8">
            <w:pPr>
              <w:spacing w:after="0"/>
              <w:ind w:left="135"/>
              <w:jc w:val="center"/>
            </w:pPr>
            <w:r>
              <w:rPr>
                <w:rFonts w:ascii="Times New Roman" w:hAnsi="Times New Roman"/>
                <w:b/>
                <w:color w:val="000000"/>
                <w:sz w:val="24"/>
              </w:rPr>
              <w:t>Электронные (цифровые) образовательные ресурсы</w:t>
            </w:r>
          </w:p>
        </w:tc>
      </w:tr>
      <w:tr w:rsidR="00DA62E8" w:rsidTr="00DA62E8">
        <w:trPr>
          <w:trHeight w:val="144"/>
          <w:tblCellSpacing w:w="20" w:type="nil"/>
          <w:jc w:val="center"/>
        </w:trPr>
        <w:tc>
          <w:tcPr>
            <w:tcW w:w="0" w:type="auto"/>
            <w:vMerge/>
            <w:tcBorders>
              <w:top w:val="nil"/>
            </w:tcBorders>
            <w:tcMar>
              <w:top w:w="50" w:type="dxa"/>
              <w:left w:w="100" w:type="dxa"/>
            </w:tcMar>
          </w:tcPr>
          <w:p w:rsidR="00DA62E8" w:rsidRDefault="00DA62E8" w:rsidP="00DA62E8"/>
        </w:tc>
        <w:tc>
          <w:tcPr>
            <w:tcW w:w="0" w:type="auto"/>
            <w:vMerge/>
            <w:tcBorders>
              <w:top w:val="nil"/>
            </w:tcBorders>
            <w:tcMar>
              <w:top w:w="50" w:type="dxa"/>
              <w:left w:w="100" w:type="dxa"/>
            </w:tcMar>
          </w:tcPr>
          <w:p w:rsidR="00DA62E8" w:rsidRDefault="00DA62E8" w:rsidP="00DA62E8"/>
        </w:tc>
        <w:tc>
          <w:tcPr>
            <w:tcW w:w="977" w:type="dxa"/>
            <w:tcMar>
              <w:top w:w="50" w:type="dxa"/>
              <w:left w:w="100" w:type="dxa"/>
            </w:tcMar>
            <w:vAlign w:val="center"/>
          </w:tcPr>
          <w:p w:rsidR="00DA62E8" w:rsidRDefault="00DA62E8" w:rsidP="00DA62E8">
            <w:pPr>
              <w:spacing w:after="0"/>
              <w:ind w:left="135"/>
              <w:jc w:val="center"/>
            </w:pPr>
            <w:r>
              <w:rPr>
                <w:rFonts w:ascii="Times New Roman" w:hAnsi="Times New Roman"/>
                <w:b/>
                <w:color w:val="000000"/>
                <w:sz w:val="24"/>
              </w:rPr>
              <w:t>Всего</w:t>
            </w:r>
          </w:p>
        </w:tc>
        <w:tc>
          <w:tcPr>
            <w:tcW w:w="1699" w:type="dxa"/>
            <w:tcMar>
              <w:top w:w="50" w:type="dxa"/>
              <w:left w:w="100" w:type="dxa"/>
            </w:tcMar>
            <w:vAlign w:val="center"/>
          </w:tcPr>
          <w:p w:rsidR="00DA62E8" w:rsidRDefault="00DA62E8" w:rsidP="00DA62E8">
            <w:pPr>
              <w:spacing w:after="0"/>
              <w:ind w:left="135"/>
              <w:jc w:val="center"/>
            </w:pPr>
            <w:r>
              <w:rPr>
                <w:rFonts w:ascii="Times New Roman" w:hAnsi="Times New Roman"/>
                <w:b/>
                <w:color w:val="000000"/>
                <w:sz w:val="24"/>
              </w:rPr>
              <w:t>Контрольные работы</w:t>
            </w:r>
          </w:p>
        </w:tc>
        <w:tc>
          <w:tcPr>
            <w:tcW w:w="1787" w:type="dxa"/>
            <w:tcMar>
              <w:top w:w="50" w:type="dxa"/>
              <w:left w:w="100" w:type="dxa"/>
            </w:tcMar>
            <w:vAlign w:val="center"/>
          </w:tcPr>
          <w:p w:rsidR="00DA62E8" w:rsidRDefault="00DA62E8" w:rsidP="00DA62E8">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DA62E8" w:rsidRDefault="00DA62E8" w:rsidP="00DA62E8"/>
        </w:tc>
      </w:tr>
      <w:tr w:rsidR="00DA62E8" w:rsidTr="00DA62E8">
        <w:trPr>
          <w:trHeight w:val="144"/>
          <w:tblCellSpacing w:w="20" w:type="nil"/>
          <w:jc w:val="center"/>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ИНВАРИАНТНЫЕ МОДУЛИ</w:t>
            </w:r>
          </w:p>
        </w:tc>
      </w:tr>
      <w:tr w:rsidR="00DA62E8" w:rsidTr="00DA62E8">
        <w:trPr>
          <w:trHeight w:val="144"/>
          <w:tblCellSpacing w:w="20" w:type="nil"/>
          <w:jc w:val="center"/>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1.Музыка моего края</w:t>
            </w:r>
          </w:p>
        </w:tc>
      </w:tr>
      <w:tr w:rsidR="00DA62E8" w:rsidRPr="001C2C8A" w:rsidTr="00DA62E8">
        <w:trPr>
          <w:trHeight w:val="144"/>
          <w:tblCellSpacing w:w="20" w:type="nil"/>
          <w:jc w:val="center"/>
        </w:trPr>
        <w:tc>
          <w:tcPr>
            <w:tcW w:w="501" w:type="dxa"/>
            <w:tcMar>
              <w:top w:w="50" w:type="dxa"/>
              <w:left w:w="100" w:type="dxa"/>
            </w:tcMar>
            <w:vAlign w:val="center"/>
          </w:tcPr>
          <w:p w:rsidR="00DA62E8" w:rsidRDefault="00DA62E8" w:rsidP="00DA62E8">
            <w:pPr>
              <w:spacing w:after="0"/>
              <w:jc w:val="center"/>
            </w:pPr>
            <w:r>
              <w:rPr>
                <w:rFonts w:ascii="Times New Roman" w:hAnsi="Times New Roman"/>
                <w:color w:val="000000"/>
                <w:sz w:val="24"/>
              </w:rPr>
              <w:t>1.1</w:t>
            </w:r>
          </w:p>
        </w:tc>
        <w:tc>
          <w:tcPr>
            <w:tcW w:w="2992"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Tr="00DA62E8">
        <w:trPr>
          <w:trHeight w:val="144"/>
          <w:tblCellSpacing w:w="20" w:type="nil"/>
          <w:jc w:val="center"/>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62E8" w:rsidRDefault="00DA62E8" w:rsidP="00DA62E8"/>
        </w:tc>
      </w:tr>
      <w:tr w:rsidR="00DA62E8" w:rsidRPr="001C2C8A" w:rsidTr="00DA62E8">
        <w:trPr>
          <w:trHeight w:val="144"/>
          <w:tblCellSpacing w:w="20" w:type="nil"/>
          <w:jc w:val="center"/>
        </w:trPr>
        <w:tc>
          <w:tcPr>
            <w:tcW w:w="0" w:type="auto"/>
            <w:gridSpan w:val="6"/>
            <w:tcMar>
              <w:top w:w="50" w:type="dxa"/>
              <w:left w:w="100" w:type="dxa"/>
            </w:tcMar>
            <w:vAlign w:val="center"/>
          </w:tcPr>
          <w:p w:rsidR="00DA62E8" w:rsidRPr="001C2C8A" w:rsidRDefault="00DA62E8" w:rsidP="00DA62E8">
            <w:pPr>
              <w:spacing w:after="0"/>
              <w:ind w:left="135"/>
            </w:pPr>
            <w:r w:rsidRPr="001C2C8A">
              <w:rPr>
                <w:rFonts w:ascii="Times New Roman" w:hAnsi="Times New Roman"/>
                <w:b/>
                <w:color w:val="000000"/>
                <w:sz w:val="24"/>
              </w:rPr>
              <w:t>Раздел 2.Народное музыкальное творчество России</w:t>
            </w:r>
          </w:p>
        </w:tc>
      </w:tr>
      <w:tr w:rsidR="00DA62E8" w:rsidRPr="001C2C8A" w:rsidTr="00DA62E8">
        <w:trPr>
          <w:trHeight w:val="144"/>
          <w:tblCellSpacing w:w="20" w:type="nil"/>
          <w:jc w:val="center"/>
        </w:trPr>
        <w:tc>
          <w:tcPr>
            <w:tcW w:w="501" w:type="dxa"/>
            <w:tcMar>
              <w:top w:w="50" w:type="dxa"/>
              <w:left w:w="100" w:type="dxa"/>
            </w:tcMar>
            <w:vAlign w:val="center"/>
          </w:tcPr>
          <w:p w:rsidR="00DA62E8" w:rsidRDefault="00DA62E8" w:rsidP="00DA62E8">
            <w:pPr>
              <w:spacing w:after="0"/>
              <w:jc w:val="center"/>
            </w:pPr>
            <w:r>
              <w:rPr>
                <w:rFonts w:ascii="Times New Roman" w:hAnsi="Times New Roman"/>
                <w:color w:val="000000"/>
                <w:sz w:val="24"/>
              </w:rPr>
              <w:t>2.1</w:t>
            </w:r>
          </w:p>
        </w:tc>
        <w:tc>
          <w:tcPr>
            <w:tcW w:w="2992"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rsidTr="00DA62E8">
        <w:trPr>
          <w:trHeight w:val="144"/>
          <w:tblCellSpacing w:w="20" w:type="nil"/>
          <w:jc w:val="center"/>
        </w:trPr>
        <w:tc>
          <w:tcPr>
            <w:tcW w:w="501" w:type="dxa"/>
            <w:tcMar>
              <w:top w:w="50" w:type="dxa"/>
              <w:left w:w="100" w:type="dxa"/>
            </w:tcMar>
            <w:vAlign w:val="center"/>
          </w:tcPr>
          <w:p w:rsidR="00DA62E8" w:rsidRDefault="00DA62E8" w:rsidP="00DA62E8">
            <w:pPr>
              <w:spacing w:after="0"/>
              <w:jc w:val="center"/>
            </w:pPr>
            <w:r>
              <w:rPr>
                <w:rFonts w:ascii="Times New Roman" w:hAnsi="Times New Roman"/>
                <w:color w:val="000000"/>
                <w:sz w:val="24"/>
              </w:rPr>
              <w:t>2.2</w:t>
            </w:r>
          </w:p>
        </w:tc>
        <w:tc>
          <w:tcPr>
            <w:tcW w:w="2992"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Фольклор в творчестве профессиональных композиторов</w:t>
            </w:r>
          </w:p>
        </w:tc>
        <w:tc>
          <w:tcPr>
            <w:tcW w:w="977"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Tr="00DA62E8">
        <w:trPr>
          <w:trHeight w:val="144"/>
          <w:tblCellSpacing w:w="20" w:type="nil"/>
          <w:jc w:val="center"/>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jc w:val="center"/>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3.Русская классическая музыка</w:t>
            </w:r>
          </w:p>
        </w:tc>
      </w:tr>
      <w:tr w:rsidR="00DA62E8" w:rsidRPr="001C2C8A" w:rsidTr="00DA62E8">
        <w:trPr>
          <w:trHeight w:val="144"/>
          <w:tblCellSpacing w:w="20" w:type="nil"/>
          <w:jc w:val="center"/>
        </w:trPr>
        <w:tc>
          <w:tcPr>
            <w:tcW w:w="501" w:type="dxa"/>
            <w:tcMar>
              <w:top w:w="50" w:type="dxa"/>
              <w:left w:w="100" w:type="dxa"/>
            </w:tcMar>
            <w:vAlign w:val="center"/>
          </w:tcPr>
          <w:p w:rsidR="00DA62E8" w:rsidRDefault="00DA62E8" w:rsidP="00DA62E8">
            <w:pPr>
              <w:spacing w:after="0"/>
              <w:jc w:val="center"/>
            </w:pPr>
            <w:r>
              <w:rPr>
                <w:rFonts w:ascii="Times New Roman" w:hAnsi="Times New Roman"/>
                <w:color w:val="000000"/>
                <w:sz w:val="24"/>
              </w:rPr>
              <w:t>3.1</w:t>
            </w:r>
          </w:p>
        </w:tc>
        <w:tc>
          <w:tcPr>
            <w:tcW w:w="2992"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rsidTr="00DA62E8">
        <w:trPr>
          <w:trHeight w:val="144"/>
          <w:tblCellSpacing w:w="20" w:type="nil"/>
          <w:jc w:val="center"/>
        </w:trPr>
        <w:tc>
          <w:tcPr>
            <w:tcW w:w="501" w:type="dxa"/>
            <w:tcMar>
              <w:top w:w="50" w:type="dxa"/>
              <w:left w:w="100" w:type="dxa"/>
            </w:tcMar>
            <w:vAlign w:val="center"/>
          </w:tcPr>
          <w:p w:rsidR="00DA62E8" w:rsidRDefault="00DA62E8" w:rsidP="00DA62E8">
            <w:pPr>
              <w:spacing w:after="0"/>
              <w:jc w:val="center"/>
            </w:pPr>
            <w:r>
              <w:rPr>
                <w:rFonts w:ascii="Times New Roman" w:hAnsi="Times New Roman"/>
                <w:color w:val="000000"/>
                <w:sz w:val="24"/>
              </w:rPr>
              <w:t>3.2</w:t>
            </w:r>
          </w:p>
        </w:tc>
        <w:tc>
          <w:tcPr>
            <w:tcW w:w="2992"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rsidTr="00DA62E8">
        <w:trPr>
          <w:trHeight w:val="144"/>
          <w:tblCellSpacing w:w="20" w:type="nil"/>
          <w:jc w:val="center"/>
        </w:trPr>
        <w:tc>
          <w:tcPr>
            <w:tcW w:w="501" w:type="dxa"/>
            <w:tcMar>
              <w:top w:w="50" w:type="dxa"/>
              <w:left w:w="100" w:type="dxa"/>
            </w:tcMar>
            <w:vAlign w:val="center"/>
          </w:tcPr>
          <w:p w:rsidR="00DA62E8" w:rsidRDefault="00DA62E8" w:rsidP="00DA62E8">
            <w:pPr>
              <w:spacing w:after="0"/>
              <w:jc w:val="center"/>
            </w:pPr>
            <w:r>
              <w:rPr>
                <w:rFonts w:ascii="Times New Roman" w:hAnsi="Times New Roman"/>
                <w:color w:val="000000"/>
                <w:sz w:val="24"/>
              </w:rPr>
              <w:t>3.3</w:t>
            </w:r>
          </w:p>
        </w:tc>
        <w:tc>
          <w:tcPr>
            <w:tcW w:w="2992"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История страны и народа в музыке русских композиторов</w:t>
            </w:r>
          </w:p>
        </w:tc>
        <w:tc>
          <w:tcPr>
            <w:tcW w:w="977"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3</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Tr="00DA62E8">
        <w:trPr>
          <w:trHeight w:val="144"/>
          <w:tblCellSpacing w:w="20" w:type="nil"/>
          <w:jc w:val="center"/>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7</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jc w:val="center"/>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4.Жанры музыкального искусства</w:t>
            </w:r>
          </w:p>
        </w:tc>
      </w:tr>
      <w:tr w:rsidR="00DA62E8" w:rsidRPr="001C2C8A" w:rsidTr="00DA62E8">
        <w:trPr>
          <w:trHeight w:val="144"/>
          <w:tblCellSpacing w:w="20" w:type="nil"/>
          <w:jc w:val="center"/>
        </w:trPr>
        <w:tc>
          <w:tcPr>
            <w:tcW w:w="501" w:type="dxa"/>
            <w:tcMar>
              <w:top w:w="50" w:type="dxa"/>
              <w:left w:w="100" w:type="dxa"/>
            </w:tcMar>
            <w:vAlign w:val="center"/>
          </w:tcPr>
          <w:p w:rsidR="00DA62E8" w:rsidRDefault="00DA62E8" w:rsidP="00DA62E8">
            <w:pPr>
              <w:spacing w:after="0"/>
              <w:jc w:val="center"/>
            </w:pPr>
            <w:r>
              <w:rPr>
                <w:rFonts w:ascii="Times New Roman" w:hAnsi="Times New Roman"/>
                <w:color w:val="000000"/>
                <w:sz w:val="24"/>
              </w:rPr>
              <w:t>4.1</w:t>
            </w:r>
          </w:p>
        </w:tc>
        <w:tc>
          <w:tcPr>
            <w:tcW w:w="2992"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rsidTr="00DA62E8">
        <w:trPr>
          <w:trHeight w:val="144"/>
          <w:tblCellSpacing w:w="20" w:type="nil"/>
          <w:jc w:val="center"/>
        </w:trPr>
        <w:tc>
          <w:tcPr>
            <w:tcW w:w="501" w:type="dxa"/>
            <w:tcMar>
              <w:top w:w="50" w:type="dxa"/>
              <w:left w:w="100" w:type="dxa"/>
            </w:tcMar>
            <w:vAlign w:val="center"/>
          </w:tcPr>
          <w:p w:rsidR="00DA62E8" w:rsidRDefault="00DA62E8" w:rsidP="00DA62E8">
            <w:pPr>
              <w:spacing w:after="0"/>
              <w:jc w:val="center"/>
            </w:pPr>
            <w:r>
              <w:rPr>
                <w:rFonts w:ascii="Times New Roman" w:hAnsi="Times New Roman"/>
                <w:color w:val="000000"/>
                <w:sz w:val="24"/>
              </w:rPr>
              <w:lastRenderedPageBreak/>
              <w:t>4.2</w:t>
            </w:r>
          </w:p>
        </w:tc>
        <w:tc>
          <w:tcPr>
            <w:tcW w:w="2992"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rsidTr="00DA62E8">
        <w:trPr>
          <w:trHeight w:val="144"/>
          <w:tblCellSpacing w:w="20" w:type="nil"/>
          <w:jc w:val="center"/>
        </w:trPr>
        <w:tc>
          <w:tcPr>
            <w:tcW w:w="501" w:type="dxa"/>
            <w:tcMar>
              <w:top w:w="50" w:type="dxa"/>
              <w:left w:w="100" w:type="dxa"/>
            </w:tcMar>
            <w:vAlign w:val="center"/>
          </w:tcPr>
          <w:p w:rsidR="00DA62E8" w:rsidRDefault="00DA62E8" w:rsidP="00DA62E8">
            <w:pPr>
              <w:spacing w:after="0"/>
              <w:jc w:val="center"/>
            </w:pPr>
            <w:r>
              <w:rPr>
                <w:rFonts w:ascii="Times New Roman" w:hAnsi="Times New Roman"/>
                <w:color w:val="000000"/>
                <w:sz w:val="24"/>
              </w:rPr>
              <w:t>4.3</w:t>
            </w:r>
          </w:p>
        </w:tc>
        <w:tc>
          <w:tcPr>
            <w:tcW w:w="2992"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Tr="00DA62E8">
        <w:trPr>
          <w:trHeight w:val="144"/>
          <w:tblCellSpacing w:w="20" w:type="nil"/>
          <w:jc w:val="center"/>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5</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jc w:val="center"/>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ВАРИАТИВНЫЕ МОДУЛИ</w:t>
            </w:r>
          </w:p>
        </w:tc>
      </w:tr>
      <w:tr w:rsidR="00DA62E8" w:rsidTr="00DA62E8">
        <w:trPr>
          <w:trHeight w:val="144"/>
          <w:tblCellSpacing w:w="20" w:type="nil"/>
          <w:jc w:val="center"/>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1.Музыка народов мира</w:t>
            </w:r>
          </w:p>
        </w:tc>
      </w:tr>
      <w:tr w:rsidR="00DA62E8" w:rsidRPr="001C2C8A" w:rsidTr="00DA62E8">
        <w:trPr>
          <w:trHeight w:val="144"/>
          <w:tblCellSpacing w:w="20" w:type="nil"/>
          <w:jc w:val="center"/>
        </w:trPr>
        <w:tc>
          <w:tcPr>
            <w:tcW w:w="501" w:type="dxa"/>
            <w:tcMar>
              <w:top w:w="50" w:type="dxa"/>
              <w:left w:w="100" w:type="dxa"/>
            </w:tcMar>
            <w:vAlign w:val="center"/>
          </w:tcPr>
          <w:p w:rsidR="00DA62E8" w:rsidRDefault="00DA62E8" w:rsidP="00DA62E8">
            <w:pPr>
              <w:spacing w:after="0"/>
              <w:jc w:val="center"/>
            </w:pPr>
            <w:r>
              <w:rPr>
                <w:rFonts w:ascii="Times New Roman" w:hAnsi="Times New Roman"/>
                <w:color w:val="000000"/>
                <w:sz w:val="24"/>
              </w:rPr>
              <w:t>1.1</w:t>
            </w:r>
          </w:p>
        </w:tc>
        <w:tc>
          <w:tcPr>
            <w:tcW w:w="2992"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3</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rsidTr="00DA62E8">
        <w:trPr>
          <w:trHeight w:val="144"/>
          <w:tblCellSpacing w:w="20" w:type="nil"/>
          <w:jc w:val="center"/>
        </w:trPr>
        <w:tc>
          <w:tcPr>
            <w:tcW w:w="501" w:type="dxa"/>
            <w:tcMar>
              <w:top w:w="50" w:type="dxa"/>
              <w:left w:w="100" w:type="dxa"/>
            </w:tcMar>
            <w:vAlign w:val="center"/>
          </w:tcPr>
          <w:p w:rsidR="00DA62E8" w:rsidRDefault="00DA62E8" w:rsidP="00DA62E8">
            <w:pPr>
              <w:spacing w:after="0"/>
              <w:jc w:val="center"/>
            </w:pPr>
            <w:r>
              <w:rPr>
                <w:rFonts w:ascii="Times New Roman" w:hAnsi="Times New Roman"/>
                <w:color w:val="000000"/>
                <w:sz w:val="24"/>
              </w:rPr>
              <w:t>1.2</w:t>
            </w:r>
          </w:p>
        </w:tc>
        <w:tc>
          <w:tcPr>
            <w:tcW w:w="2992"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Музыкальный фольклор народов Азии и Африки</w:t>
            </w:r>
          </w:p>
        </w:tc>
        <w:tc>
          <w:tcPr>
            <w:tcW w:w="977"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Tr="00DA62E8">
        <w:trPr>
          <w:trHeight w:val="144"/>
          <w:tblCellSpacing w:w="20" w:type="nil"/>
          <w:jc w:val="center"/>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5</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jc w:val="center"/>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2.Европейская классическая музыка</w:t>
            </w:r>
          </w:p>
        </w:tc>
      </w:tr>
      <w:tr w:rsidR="00DA62E8" w:rsidRPr="001C2C8A" w:rsidTr="00DA62E8">
        <w:trPr>
          <w:trHeight w:val="144"/>
          <w:tblCellSpacing w:w="20" w:type="nil"/>
          <w:jc w:val="center"/>
        </w:trPr>
        <w:tc>
          <w:tcPr>
            <w:tcW w:w="501" w:type="dxa"/>
            <w:tcMar>
              <w:top w:w="50" w:type="dxa"/>
              <w:left w:w="100" w:type="dxa"/>
            </w:tcMar>
            <w:vAlign w:val="center"/>
          </w:tcPr>
          <w:p w:rsidR="00DA62E8" w:rsidRDefault="00DA62E8" w:rsidP="00DA62E8">
            <w:pPr>
              <w:spacing w:after="0"/>
              <w:jc w:val="center"/>
            </w:pPr>
            <w:r>
              <w:rPr>
                <w:rFonts w:ascii="Times New Roman" w:hAnsi="Times New Roman"/>
                <w:color w:val="000000"/>
                <w:sz w:val="24"/>
              </w:rPr>
              <w:t>2.1</w:t>
            </w:r>
          </w:p>
        </w:tc>
        <w:tc>
          <w:tcPr>
            <w:tcW w:w="2992"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3</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rsidTr="00DA62E8">
        <w:trPr>
          <w:trHeight w:val="144"/>
          <w:tblCellSpacing w:w="20" w:type="nil"/>
          <w:jc w:val="center"/>
        </w:trPr>
        <w:tc>
          <w:tcPr>
            <w:tcW w:w="501" w:type="dxa"/>
            <w:tcMar>
              <w:top w:w="50" w:type="dxa"/>
              <w:left w:w="100" w:type="dxa"/>
            </w:tcMar>
            <w:vAlign w:val="center"/>
          </w:tcPr>
          <w:p w:rsidR="00DA62E8" w:rsidRDefault="00DA62E8" w:rsidP="00DA62E8">
            <w:pPr>
              <w:spacing w:after="0"/>
              <w:jc w:val="center"/>
            </w:pPr>
            <w:r>
              <w:rPr>
                <w:rFonts w:ascii="Times New Roman" w:hAnsi="Times New Roman"/>
                <w:color w:val="000000"/>
                <w:sz w:val="24"/>
              </w:rPr>
              <w:t>2.2</w:t>
            </w:r>
          </w:p>
        </w:tc>
        <w:tc>
          <w:tcPr>
            <w:tcW w:w="2992"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Tr="00DA62E8">
        <w:trPr>
          <w:trHeight w:val="144"/>
          <w:tblCellSpacing w:w="20" w:type="nil"/>
          <w:jc w:val="center"/>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jc w:val="center"/>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3.Духовная музыка</w:t>
            </w:r>
          </w:p>
        </w:tc>
      </w:tr>
      <w:tr w:rsidR="00DA62E8" w:rsidRPr="001C2C8A" w:rsidTr="00FC1F1C">
        <w:trPr>
          <w:trHeight w:val="144"/>
          <w:tblCellSpacing w:w="20" w:type="nil"/>
          <w:jc w:val="center"/>
        </w:trPr>
        <w:tc>
          <w:tcPr>
            <w:tcW w:w="501"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3.1</w:t>
            </w:r>
          </w:p>
        </w:tc>
        <w:tc>
          <w:tcPr>
            <w:tcW w:w="2992"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Tr="00FC1F1C">
        <w:trPr>
          <w:trHeight w:val="144"/>
          <w:tblCellSpacing w:w="20" w:type="nil"/>
          <w:jc w:val="center"/>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rsidR="00DA62E8" w:rsidRDefault="00DA62E8" w:rsidP="00DA62E8"/>
        </w:tc>
      </w:tr>
      <w:tr w:rsidR="00DA62E8" w:rsidRPr="001C2C8A" w:rsidTr="00DA62E8">
        <w:trPr>
          <w:trHeight w:val="144"/>
          <w:tblCellSpacing w:w="20" w:type="nil"/>
          <w:jc w:val="center"/>
        </w:trPr>
        <w:tc>
          <w:tcPr>
            <w:tcW w:w="0" w:type="auto"/>
            <w:gridSpan w:val="6"/>
            <w:tcMar>
              <w:top w:w="50" w:type="dxa"/>
              <w:left w:w="100" w:type="dxa"/>
            </w:tcMar>
            <w:vAlign w:val="center"/>
          </w:tcPr>
          <w:p w:rsidR="00DA62E8" w:rsidRPr="001C2C8A" w:rsidRDefault="00DA62E8" w:rsidP="00DA62E8">
            <w:pPr>
              <w:spacing w:after="0"/>
              <w:ind w:left="135"/>
            </w:pPr>
            <w:r w:rsidRPr="001C2C8A">
              <w:rPr>
                <w:rFonts w:ascii="Times New Roman" w:hAnsi="Times New Roman"/>
                <w:b/>
                <w:color w:val="000000"/>
                <w:sz w:val="24"/>
              </w:rPr>
              <w:t>Раздел 4.Современная музыка: основные жанры и направления</w:t>
            </w:r>
          </w:p>
        </w:tc>
      </w:tr>
      <w:tr w:rsidR="00DA62E8" w:rsidRPr="001C2C8A" w:rsidTr="00FC1F1C">
        <w:trPr>
          <w:trHeight w:val="144"/>
          <w:tblCellSpacing w:w="20" w:type="nil"/>
          <w:jc w:val="center"/>
        </w:trPr>
        <w:tc>
          <w:tcPr>
            <w:tcW w:w="501"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4.1</w:t>
            </w:r>
          </w:p>
        </w:tc>
        <w:tc>
          <w:tcPr>
            <w:tcW w:w="2992"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Tr="00FC1F1C">
        <w:trPr>
          <w:trHeight w:val="144"/>
          <w:tblCellSpacing w:w="20" w:type="nil"/>
          <w:jc w:val="center"/>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0" w:type="auto"/>
            <w:gridSpan w:val="3"/>
            <w:tcMar>
              <w:top w:w="50" w:type="dxa"/>
              <w:left w:w="100" w:type="dxa"/>
            </w:tcMar>
            <w:vAlign w:val="center"/>
          </w:tcPr>
          <w:p w:rsidR="00DA62E8" w:rsidRDefault="00DA62E8" w:rsidP="00DA62E8"/>
        </w:tc>
      </w:tr>
      <w:tr w:rsidR="00DA62E8" w:rsidRPr="001C2C8A" w:rsidTr="00DA62E8">
        <w:trPr>
          <w:trHeight w:val="144"/>
          <w:tblCellSpacing w:w="20" w:type="nil"/>
          <w:jc w:val="center"/>
        </w:trPr>
        <w:tc>
          <w:tcPr>
            <w:tcW w:w="0" w:type="auto"/>
            <w:gridSpan w:val="6"/>
            <w:tcMar>
              <w:top w:w="50" w:type="dxa"/>
              <w:left w:w="100" w:type="dxa"/>
            </w:tcMar>
            <w:vAlign w:val="center"/>
          </w:tcPr>
          <w:p w:rsidR="00DA62E8" w:rsidRPr="001C2C8A" w:rsidRDefault="00DA62E8" w:rsidP="00DA62E8">
            <w:pPr>
              <w:spacing w:after="0"/>
              <w:ind w:left="135"/>
            </w:pPr>
            <w:r w:rsidRPr="001C2C8A">
              <w:rPr>
                <w:rFonts w:ascii="Times New Roman" w:hAnsi="Times New Roman"/>
                <w:b/>
                <w:color w:val="000000"/>
                <w:sz w:val="24"/>
              </w:rPr>
              <w:lastRenderedPageBreak/>
              <w:t>Раздел 5.Связь музыки с другими видами искусства</w:t>
            </w:r>
          </w:p>
        </w:tc>
      </w:tr>
      <w:tr w:rsidR="00DA62E8" w:rsidRPr="001C2C8A" w:rsidTr="00FC1F1C">
        <w:trPr>
          <w:trHeight w:val="144"/>
          <w:tblCellSpacing w:w="20" w:type="nil"/>
          <w:jc w:val="center"/>
        </w:trPr>
        <w:tc>
          <w:tcPr>
            <w:tcW w:w="501"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5.1</w:t>
            </w:r>
          </w:p>
        </w:tc>
        <w:tc>
          <w:tcPr>
            <w:tcW w:w="2992"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rsidTr="00FC1F1C">
        <w:trPr>
          <w:trHeight w:val="144"/>
          <w:tblCellSpacing w:w="20" w:type="nil"/>
          <w:jc w:val="center"/>
        </w:trPr>
        <w:tc>
          <w:tcPr>
            <w:tcW w:w="501"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5.2</w:t>
            </w:r>
          </w:p>
        </w:tc>
        <w:tc>
          <w:tcPr>
            <w:tcW w:w="2992"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rsidTr="00FC1F1C">
        <w:trPr>
          <w:trHeight w:val="144"/>
          <w:tblCellSpacing w:w="20" w:type="nil"/>
          <w:jc w:val="center"/>
        </w:trPr>
        <w:tc>
          <w:tcPr>
            <w:tcW w:w="501"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5.3</w:t>
            </w:r>
          </w:p>
        </w:tc>
        <w:tc>
          <w:tcPr>
            <w:tcW w:w="2992"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RPr="001C2C8A" w:rsidTr="00FC1F1C">
        <w:trPr>
          <w:trHeight w:val="144"/>
          <w:tblCellSpacing w:w="20" w:type="nil"/>
          <w:jc w:val="center"/>
        </w:trPr>
        <w:tc>
          <w:tcPr>
            <w:tcW w:w="501"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5.4</w:t>
            </w:r>
          </w:p>
        </w:tc>
        <w:tc>
          <w:tcPr>
            <w:tcW w:w="2992"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699" w:type="dxa"/>
            <w:tcMar>
              <w:top w:w="50" w:type="dxa"/>
              <w:left w:w="100" w:type="dxa"/>
            </w:tcMar>
            <w:vAlign w:val="center"/>
          </w:tcPr>
          <w:p w:rsidR="00DA62E8" w:rsidRDefault="00DA62E8" w:rsidP="00DA62E8">
            <w:pPr>
              <w:spacing w:after="0"/>
              <w:ind w:left="135"/>
              <w:jc w:val="center"/>
            </w:pPr>
          </w:p>
        </w:tc>
        <w:tc>
          <w:tcPr>
            <w:tcW w:w="1787" w:type="dxa"/>
            <w:tcMar>
              <w:top w:w="50" w:type="dxa"/>
              <w:left w:w="100" w:type="dxa"/>
            </w:tcMar>
            <w:vAlign w:val="center"/>
          </w:tcPr>
          <w:p w:rsidR="00DA62E8" w:rsidRDefault="00DA62E8" w:rsidP="00DA62E8">
            <w:pPr>
              <w:spacing w:after="0"/>
              <w:ind w:left="135"/>
              <w:jc w:val="center"/>
            </w:pPr>
          </w:p>
        </w:tc>
        <w:tc>
          <w:tcPr>
            <w:tcW w:w="2646"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w:t>
              </w:r>
              <w:r w:rsidRPr="001C2C8A">
                <w:rPr>
                  <w:rFonts w:ascii="Times New Roman" w:hAnsi="Times New Roman"/>
                  <w:color w:val="0000FF"/>
                  <w:u w:val="single"/>
                </w:rPr>
                <w:t>9</w:t>
              </w:r>
              <w:r>
                <w:rPr>
                  <w:rFonts w:ascii="Times New Roman" w:hAnsi="Times New Roman"/>
                  <w:color w:val="0000FF"/>
                  <w:u w:val="single"/>
                </w:rPr>
                <w:t>b</w:t>
              </w:r>
              <w:r w:rsidRPr="001C2C8A">
                <w:rPr>
                  <w:rFonts w:ascii="Times New Roman" w:hAnsi="Times New Roman"/>
                  <w:color w:val="0000FF"/>
                  <w:u w:val="single"/>
                </w:rPr>
                <w:t>004</w:t>
              </w:r>
            </w:hyperlink>
          </w:p>
        </w:tc>
      </w:tr>
      <w:tr w:rsidR="00DA62E8" w:rsidTr="00FC1F1C">
        <w:trPr>
          <w:trHeight w:val="144"/>
          <w:tblCellSpacing w:w="20" w:type="nil"/>
          <w:jc w:val="center"/>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5</w:t>
            </w:r>
          </w:p>
        </w:tc>
        <w:tc>
          <w:tcPr>
            <w:tcW w:w="0" w:type="auto"/>
            <w:gridSpan w:val="3"/>
            <w:tcMar>
              <w:top w:w="50" w:type="dxa"/>
              <w:left w:w="100" w:type="dxa"/>
            </w:tcMar>
            <w:vAlign w:val="center"/>
          </w:tcPr>
          <w:p w:rsidR="00DA62E8" w:rsidRDefault="00DA62E8" w:rsidP="00DA62E8"/>
        </w:tc>
      </w:tr>
      <w:tr w:rsidR="00DA62E8" w:rsidTr="00FC1F1C">
        <w:trPr>
          <w:trHeight w:val="144"/>
          <w:tblCellSpacing w:w="20" w:type="nil"/>
          <w:jc w:val="center"/>
        </w:trPr>
        <w:tc>
          <w:tcPr>
            <w:tcW w:w="0" w:type="auto"/>
            <w:gridSpan w:val="2"/>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34</w:t>
            </w:r>
          </w:p>
        </w:tc>
        <w:tc>
          <w:tcPr>
            <w:tcW w:w="1699"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62E8" w:rsidRDefault="00DA62E8" w:rsidP="00DA62E8"/>
        </w:tc>
      </w:tr>
    </w:tbl>
    <w:p w:rsidR="00DA62E8" w:rsidRDefault="00DA62E8" w:rsidP="00DA62E8">
      <w:pPr>
        <w:sectPr w:rsidR="00DA62E8">
          <w:pgSz w:w="16383" w:h="11906" w:orient="landscape"/>
          <w:pgMar w:top="1134" w:right="850" w:bottom="1134" w:left="1701" w:header="720" w:footer="720" w:gutter="0"/>
          <w:cols w:space="720"/>
        </w:sectPr>
      </w:pPr>
    </w:p>
    <w:p w:rsidR="00DA62E8" w:rsidRPr="00FC1F1C" w:rsidRDefault="00DA62E8" w:rsidP="00DA62E8">
      <w:pPr>
        <w:spacing w:after="0"/>
        <w:ind w:left="120"/>
        <w:rPr>
          <w:sz w:val="20"/>
        </w:rPr>
      </w:pPr>
      <w:r w:rsidRPr="00FC1F1C">
        <w:rPr>
          <w:rFonts w:ascii="Times New Roman" w:hAnsi="Times New Roman"/>
          <w:b/>
          <w:color w:val="000000"/>
          <w:sz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DA62E8" w:rsidTr="00FC1F1C">
        <w:trPr>
          <w:trHeight w:val="144"/>
          <w:tblCellSpacing w:w="20" w:type="nil"/>
        </w:trPr>
        <w:tc>
          <w:tcPr>
            <w:tcW w:w="510" w:type="dxa"/>
            <w:vMerge w:val="restart"/>
            <w:tcMar>
              <w:top w:w="50" w:type="dxa"/>
              <w:left w:w="100" w:type="dxa"/>
            </w:tcMar>
            <w:vAlign w:val="center"/>
          </w:tcPr>
          <w:p w:rsidR="00FC1F1C" w:rsidRDefault="00DA62E8" w:rsidP="00FC1F1C">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DA62E8" w:rsidRDefault="00DA62E8" w:rsidP="00FC1F1C">
            <w:pPr>
              <w:spacing w:after="0"/>
              <w:ind w:left="135"/>
              <w:jc w:val="center"/>
            </w:pPr>
            <w:r>
              <w:rPr>
                <w:rFonts w:ascii="Times New Roman" w:hAnsi="Times New Roman"/>
                <w:b/>
                <w:color w:val="000000"/>
                <w:sz w:val="24"/>
              </w:rPr>
              <w:t>п/п</w:t>
            </w:r>
          </w:p>
        </w:tc>
        <w:tc>
          <w:tcPr>
            <w:tcW w:w="2816" w:type="dxa"/>
            <w:vMerge w:val="restart"/>
            <w:tcMar>
              <w:top w:w="50" w:type="dxa"/>
              <w:left w:w="100" w:type="dxa"/>
            </w:tcMar>
            <w:vAlign w:val="center"/>
          </w:tcPr>
          <w:p w:rsidR="00DA62E8" w:rsidRDefault="00DA62E8" w:rsidP="00FC1F1C">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DA62E8" w:rsidRDefault="00DA62E8" w:rsidP="00FC1F1C">
            <w:pPr>
              <w:spacing w:after="0"/>
              <w:jc w:val="center"/>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A62E8" w:rsidRDefault="00DA62E8" w:rsidP="00FC1F1C">
            <w:pPr>
              <w:spacing w:after="0"/>
              <w:ind w:left="135"/>
              <w:jc w:val="center"/>
            </w:pPr>
            <w:r>
              <w:rPr>
                <w:rFonts w:ascii="Times New Roman" w:hAnsi="Times New Roman"/>
                <w:b/>
                <w:color w:val="000000"/>
                <w:sz w:val="24"/>
              </w:rPr>
              <w:t>Электронные (цифровые) образовательные ресурсы</w:t>
            </w:r>
          </w:p>
        </w:tc>
      </w:tr>
      <w:tr w:rsidR="00DA62E8" w:rsidTr="00FC1F1C">
        <w:trPr>
          <w:trHeight w:val="144"/>
          <w:tblCellSpacing w:w="20" w:type="nil"/>
        </w:trPr>
        <w:tc>
          <w:tcPr>
            <w:tcW w:w="0" w:type="auto"/>
            <w:vMerge/>
            <w:tcBorders>
              <w:top w:val="nil"/>
            </w:tcBorders>
            <w:tcMar>
              <w:top w:w="50" w:type="dxa"/>
              <w:left w:w="100" w:type="dxa"/>
            </w:tcMar>
          </w:tcPr>
          <w:p w:rsidR="00DA62E8" w:rsidRDefault="00DA62E8" w:rsidP="00DA62E8"/>
        </w:tc>
        <w:tc>
          <w:tcPr>
            <w:tcW w:w="0" w:type="auto"/>
            <w:vMerge/>
            <w:tcBorders>
              <w:top w:val="nil"/>
            </w:tcBorders>
            <w:tcMar>
              <w:top w:w="50" w:type="dxa"/>
              <w:left w:w="100" w:type="dxa"/>
            </w:tcMar>
          </w:tcPr>
          <w:p w:rsidR="00DA62E8" w:rsidRDefault="00DA62E8" w:rsidP="00DA62E8"/>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b/>
                <w:color w:val="000000"/>
                <w:sz w:val="24"/>
              </w:rPr>
              <w:t>Всего</w:t>
            </w:r>
          </w:p>
        </w:tc>
        <w:tc>
          <w:tcPr>
            <w:tcW w:w="1719" w:type="dxa"/>
            <w:tcMar>
              <w:top w:w="50" w:type="dxa"/>
              <w:left w:w="100" w:type="dxa"/>
            </w:tcMar>
            <w:vAlign w:val="center"/>
          </w:tcPr>
          <w:p w:rsidR="00DA62E8" w:rsidRDefault="00DA62E8" w:rsidP="00FC1F1C">
            <w:pPr>
              <w:spacing w:after="0"/>
              <w:ind w:left="135"/>
              <w:jc w:val="center"/>
            </w:pPr>
            <w:r>
              <w:rPr>
                <w:rFonts w:ascii="Times New Roman" w:hAnsi="Times New Roman"/>
                <w:b/>
                <w:color w:val="000000"/>
                <w:sz w:val="24"/>
              </w:rPr>
              <w:t>Контрольные работы</w:t>
            </w:r>
          </w:p>
        </w:tc>
        <w:tc>
          <w:tcPr>
            <w:tcW w:w="1805" w:type="dxa"/>
            <w:tcMar>
              <w:top w:w="50" w:type="dxa"/>
              <w:left w:w="100" w:type="dxa"/>
            </w:tcMar>
            <w:vAlign w:val="center"/>
          </w:tcPr>
          <w:p w:rsidR="00DA62E8" w:rsidRDefault="00DA62E8" w:rsidP="00FC1F1C">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ИНВАРИАНТНЫЕ МОДУЛИ</w:t>
            </w:r>
          </w:p>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1.Музыка моего края</w:t>
            </w:r>
          </w:p>
        </w:tc>
      </w:tr>
      <w:tr w:rsidR="00DA62E8" w:rsidRPr="001C2C8A"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1.1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ea</w:t>
              </w:r>
              <w:r w:rsidRPr="001C2C8A">
                <w:rPr>
                  <w:rFonts w:ascii="Times New Roman" w:hAnsi="Times New Roman"/>
                  <w:color w:val="0000FF"/>
                  <w:u w:val="single"/>
                </w:rPr>
                <w:t>02</w:t>
              </w:r>
              <w:r>
                <w:rPr>
                  <w:rFonts w:ascii="Times New Roman" w:hAnsi="Times New Roman"/>
                  <w:color w:val="0000FF"/>
                  <w:u w:val="single"/>
                </w:rPr>
                <w:t>b</w:t>
              </w:r>
              <w:r w:rsidRPr="001C2C8A">
                <w:rPr>
                  <w:rFonts w:ascii="Times New Roman" w:hAnsi="Times New Roman"/>
                  <w:color w:val="0000FF"/>
                  <w:u w:val="single"/>
                </w:rPr>
                <w:t>6</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rsidR="00DA62E8" w:rsidRDefault="00DA62E8" w:rsidP="00DA62E8"/>
        </w:tc>
      </w:tr>
      <w:tr w:rsidR="00DA62E8" w:rsidRPr="001C2C8A" w:rsidTr="00DA62E8">
        <w:trPr>
          <w:trHeight w:val="144"/>
          <w:tblCellSpacing w:w="20" w:type="nil"/>
        </w:trPr>
        <w:tc>
          <w:tcPr>
            <w:tcW w:w="0" w:type="auto"/>
            <w:gridSpan w:val="6"/>
            <w:tcMar>
              <w:top w:w="50" w:type="dxa"/>
              <w:left w:w="100" w:type="dxa"/>
            </w:tcMar>
            <w:vAlign w:val="center"/>
          </w:tcPr>
          <w:p w:rsidR="00DA62E8" w:rsidRPr="001C2C8A" w:rsidRDefault="00DA62E8" w:rsidP="00DA62E8">
            <w:pPr>
              <w:spacing w:after="0"/>
              <w:ind w:left="135"/>
            </w:pPr>
            <w:r w:rsidRPr="001C2C8A">
              <w:rPr>
                <w:rFonts w:ascii="Times New Roman" w:hAnsi="Times New Roman"/>
                <w:b/>
                <w:color w:val="000000"/>
                <w:sz w:val="24"/>
              </w:rPr>
              <w:t>Раздел 2.Народное музыкальное творчество России</w:t>
            </w:r>
          </w:p>
        </w:tc>
      </w:tr>
      <w:tr w:rsidR="00DA62E8" w:rsidRPr="001C2C8A"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2.1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ea</w:t>
              </w:r>
              <w:r w:rsidRPr="001C2C8A">
                <w:rPr>
                  <w:rFonts w:ascii="Times New Roman" w:hAnsi="Times New Roman"/>
                  <w:color w:val="0000FF"/>
                  <w:u w:val="single"/>
                </w:rPr>
                <w:t>02</w:t>
              </w:r>
              <w:r>
                <w:rPr>
                  <w:rFonts w:ascii="Times New Roman" w:hAnsi="Times New Roman"/>
                  <w:color w:val="0000FF"/>
                  <w:u w:val="single"/>
                </w:rPr>
                <w:t>b</w:t>
              </w:r>
              <w:r w:rsidRPr="001C2C8A">
                <w:rPr>
                  <w:rFonts w:ascii="Times New Roman" w:hAnsi="Times New Roman"/>
                  <w:color w:val="0000FF"/>
                  <w:u w:val="single"/>
                </w:rPr>
                <w:t>6</w:t>
              </w:r>
            </w:hyperlink>
          </w:p>
        </w:tc>
      </w:tr>
      <w:tr w:rsidR="00DA62E8" w:rsidRPr="001C2C8A"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2.2</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ea</w:t>
              </w:r>
              <w:r w:rsidRPr="001C2C8A">
                <w:rPr>
                  <w:rFonts w:ascii="Times New Roman" w:hAnsi="Times New Roman"/>
                  <w:color w:val="0000FF"/>
                  <w:u w:val="single"/>
                </w:rPr>
                <w:t>02</w:t>
              </w:r>
              <w:r>
                <w:rPr>
                  <w:rFonts w:ascii="Times New Roman" w:hAnsi="Times New Roman"/>
                  <w:color w:val="0000FF"/>
                  <w:u w:val="single"/>
                </w:rPr>
                <w:t>b</w:t>
              </w:r>
              <w:r w:rsidRPr="001C2C8A">
                <w:rPr>
                  <w:rFonts w:ascii="Times New Roman" w:hAnsi="Times New Roman"/>
                  <w:color w:val="0000FF"/>
                  <w:u w:val="single"/>
                </w:rPr>
                <w:t>6</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3.Русская классическая музыка</w:t>
            </w:r>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3.1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https://m.edsoo.ru/f5ea02b6</w:t>
              </w:r>
            </w:hyperlink>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3.2</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https://m.edsoo.ru/f5ea02b6</w:t>
              </w:r>
            </w:hyperlink>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3.3</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Русская музыка – взгляд в будущее</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https://m.edsoo.ru/f5ea02b6</w:t>
              </w:r>
            </w:hyperlink>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3.4</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https://m.edsoo.ru/f5ea02b6</w:t>
              </w:r>
            </w:hyperlink>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3.5</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https://m.edsoo.ru/f5ea02b6</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7</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lastRenderedPageBreak/>
              <w:t>Раздел 4.Жанры музыкального искусства</w:t>
            </w:r>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https://m.edsoo.ru/f5ea02b6</w:t>
              </w:r>
            </w:hyperlink>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4.2</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https://m.edsoo.ru/f5ea02b6</w:t>
              </w:r>
            </w:hyperlink>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4.3</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https://m.edsoo.ru/f5ea02b6</w:t>
              </w:r>
            </w:hyperlink>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4.4</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https://m.edsoo.ru/f5ea02b6</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5</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ВАРИАТИВНЫЕ МОДУЛИ</w:t>
            </w:r>
          </w:p>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1.Музыка народов мира</w:t>
            </w:r>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1.1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https://m.edsoo.ru/f5ea02b6</w:t>
              </w:r>
            </w:hyperlink>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1.2</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https://m.edsoo.ru/f5ea02b6</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2.Европейская классическая музыка</w:t>
            </w:r>
          </w:p>
        </w:tc>
      </w:tr>
      <w:tr w:rsidR="00DA62E8" w:rsidTr="00FC1F1C">
        <w:trPr>
          <w:trHeight w:val="144"/>
          <w:tblCellSpacing w:w="20" w:type="nil"/>
        </w:trPr>
        <w:tc>
          <w:tcPr>
            <w:tcW w:w="510" w:type="dxa"/>
            <w:tcMar>
              <w:top w:w="50" w:type="dxa"/>
              <w:left w:w="100" w:type="dxa"/>
            </w:tcMar>
          </w:tcPr>
          <w:p w:rsidR="00DA62E8" w:rsidRDefault="00DA62E8" w:rsidP="00FC1F1C">
            <w:pPr>
              <w:spacing w:after="0"/>
              <w:jc w:val="center"/>
            </w:pPr>
            <w:r>
              <w:rPr>
                <w:rFonts w:ascii="Times New Roman" w:hAnsi="Times New Roman"/>
                <w:color w:val="000000"/>
                <w:sz w:val="24"/>
              </w:rPr>
              <w:t>2.1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3</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https://m.edsoo.ru/f5ea02b6</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3.Духовная музыкаа</w:t>
            </w:r>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3.1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https://m.edsoo.ru/f5ea02b6</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4.Современная музыка: основные жанры и направления</w:t>
            </w:r>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https://m.edsoo.ru/f5ea02b6</w:t>
              </w:r>
            </w:hyperlink>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lastRenderedPageBreak/>
              <w:t>4.2</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https://m.edsoo.ru/f5ea02b6</w:t>
              </w:r>
            </w:hyperlink>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4.3</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https://m.edsoo.ru/f5ea02b6</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5.Связь музыки с другими видами искусства</w:t>
            </w:r>
          </w:p>
        </w:tc>
      </w:tr>
      <w:tr w:rsidR="00DA62E8" w:rsidRPr="001C2C8A"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5.1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C2C8A">
                <w:rPr>
                  <w:rFonts w:ascii="Times New Roman" w:hAnsi="Times New Roman"/>
                  <w:color w:val="0000FF"/>
                  <w:u w:val="single"/>
                </w:rPr>
                <w:t>://</w:t>
              </w:r>
              <w:r>
                <w:rPr>
                  <w:rFonts w:ascii="Times New Roman" w:hAnsi="Times New Roman"/>
                  <w:color w:val="0000FF"/>
                  <w:u w:val="single"/>
                </w:rPr>
                <w:t>m</w:t>
              </w:r>
              <w:r w:rsidRPr="001C2C8A">
                <w:rPr>
                  <w:rFonts w:ascii="Times New Roman" w:hAnsi="Times New Roman"/>
                  <w:color w:val="0000FF"/>
                  <w:u w:val="single"/>
                </w:rPr>
                <w:t>.</w:t>
              </w:r>
              <w:r>
                <w:rPr>
                  <w:rFonts w:ascii="Times New Roman" w:hAnsi="Times New Roman"/>
                  <w:color w:val="0000FF"/>
                  <w:u w:val="single"/>
                </w:rPr>
                <w:t>edsoo</w:t>
              </w:r>
              <w:r w:rsidRPr="001C2C8A">
                <w:rPr>
                  <w:rFonts w:ascii="Times New Roman" w:hAnsi="Times New Roman"/>
                  <w:color w:val="0000FF"/>
                  <w:u w:val="single"/>
                </w:rPr>
                <w:t>.</w:t>
              </w:r>
              <w:r>
                <w:rPr>
                  <w:rFonts w:ascii="Times New Roman" w:hAnsi="Times New Roman"/>
                  <w:color w:val="0000FF"/>
                  <w:u w:val="single"/>
                </w:rPr>
                <w:t>ru</w:t>
              </w:r>
              <w:r w:rsidRPr="001C2C8A">
                <w:rPr>
                  <w:rFonts w:ascii="Times New Roman" w:hAnsi="Times New Roman"/>
                  <w:color w:val="0000FF"/>
                  <w:u w:val="single"/>
                </w:rPr>
                <w:t>/</w:t>
              </w:r>
              <w:r>
                <w:rPr>
                  <w:rFonts w:ascii="Times New Roman" w:hAnsi="Times New Roman"/>
                  <w:color w:val="0000FF"/>
                  <w:u w:val="single"/>
                </w:rPr>
                <w:t>f</w:t>
              </w:r>
              <w:r w:rsidRPr="001C2C8A">
                <w:rPr>
                  <w:rFonts w:ascii="Times New Roman" w:hAnsi="Times New Roman"/>
                  <w:color w:val="0000FF"/>
                  <w:u w:val="single"/>
                </w:rPr>
                <w:t>5</w:t>
              </w:r>
              <w:r>
                <w:rPr>
                  <w:rFonts w:ascii="Times New Roman" w:hAnsi="Times New Roman"/>
                  <w:color w:val="0000FF"/>
                  <w:u w:val="single"/>
                </w:rPr>
                <w:t>ea</w:t>
              </w:r>
              <w:r w:rsidRPr="001C2C8A">
                <w:rPr>
                  <w:rFonts w:ascii="Times New Roman" w:hAnsi="Times New Roman"/>
                  <w:color w:val="0000FF"/>
                  <w:u w:val="single"/>
                </w:rPr>
                <w:t>02</w:t>
              </w:r>
              <w:r>
                <w:rPr>
                  <w:rFonts w:ascii="Times New Roman" w:hAnsi="Times New Roman"/>
                  <w:color w:val="0000FF"/>
                  <w:u w:val="single"/>
                </w:rPr>
                <w:t>b</w:t>
              </w:r>
              <w:r w:rsidRPr="001C2C8A">
                <w:rPr>
                  <w:rFonts w:ascii="Times New Roman" w:hAnsi="Times New Roman"/>
                  <w:color w:val="0000FF"/>
                  <w:u w:val="single"/>
                </w:rPr>
                <w:t>6</w:t>
              </w:r>
            </w:hyperlink>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5.2</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https://m.edsoo.ru/f5ea02b6</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rsidR="00DA62E8" w:rsidRDefault="00DA62E8" w:rsidP="00DA62E8"/>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34</w:t>
            </w:r>
          </w:p>
        </w:tc>
        <w:tc>
          <w:tcPr>
            <w:tcW w:w="1719"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A62E8" w:rsidRDefault="00DA62E8" w:rsidP="00DA62E8"/>
        </w:tc>
      </w:tr>
    </w:tbl>
    <w:p w:rsidR="00DA62E8" w:rsidRDefault="00DA62E8" w:rsidP="00DA62E8">
      <w:pPr>
        <w:sectPr w:rsidR="00DA62E8">
          <w:pgSz w:w="16383" w:h="11906" w:orient="landscape"/>
          <w:pgMar w:top="1134" w:right="850" w:bottom="1134" w:left="1701" w:header="720" w:footer="720" w:gutter="0"/>
          <w:cols w:space="720"/>
        </w:sectPr>
      </w:pPr>
    </w:p>
    <w:p w:rsidR="00DA62E8" w:rsidRPr="00FC1F1C" w:rsidRDefault="00DA62E8" w:rsidP="00DA62E8">
      <w:pPr>
        <w:spacing w:after="0"/>
        <w:ind w:left="120"/>
        <w:rPr>
          <w:sz w:val="20"/>
        </w:rPr>
      </w:pPr>
      <w:r w:rsidRPr="00FC1F1C">
        <w:rPr>
          <w:rFonts w:ascii="Times New Roman" w:hAnsi="Times New Roman"/>
          <w:b/>
          <w:color w:val="000000"/>
          <w:sz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DA62E8" w:rsidTr="00FC1F1C">
        <w:trPr>
          <w:trHeight w:val="144"/>
          <w:tblCellSpacing w:w="20" w:type="nil"/>
        </w:trPr>
        <w:tc>
          <w:tcPr>
            <w:tcW w:w="529" w:type="dxa"/>
            <w:vMerge w:val="restart"/>
            <w:tcMar>
              <w:top w:w="50" w:type="dxa"/>
              <w:left w:w="100" w:type="dxa"/>
            </w:tcMar>
            <w:vAlign w:val="center"/>
          </w:tcPr>
          <w:p w:rsidR="00FC1F1C" w:rsidRDefault="00DA62E8" w:rsidP="00FC1F1C">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DA62E8" w:rsidRDefault="00DA62E8" w:rsidP="00FC1F1C">
            <w:pPr>
              <w:spacing w:after="0"/>
              <w:ind w:left="135"/>
              <w:jc w:val="center"/>
            </w:pPr>
            <w:r>
              <w:rPr>
                <w:rFonts w:ascii="Times New Roman" w:hAnsi="Times New Roman"/>
                <w:b/>
                <w:color w:val="000000"/>
                <w:sz w:val="24"/>
              </w:rPr>
              <w:t>п/п</w:t>
            </w:r>
          </w:p>
        </w:tc>
        <w:tc>
          <w:tcPr>
            <w:tcW w:w="2464" w:type="dxa"/>
            <w:vMerge w:val="restart"/>
            <w:tcMar>
              <w:top w:w="50" w:type="dxa"/>
              <w:left w:w="100" w:type="dxa"/>
            </w:tcMar>
            <w:vAlign w:val="center"/>
          </w:tcPr>
          <w:p w:rsidR="00DA62E8" w:rsidRDefault="00DA62E8" w:rsidP="00FC1F1C">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DA62E8" w:rsidRDefault="00DA62E8" w:rsidP="00FC1F1C">
            <w:pPr>
              <w:spacing w:after="0"/>
              <w:jc w:val="center"/>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A62E8" w:rsidRDefault="00DA62E8" w:rsidP="00FC1F1C">
            <w:pPr>
              <w:spacing w:after="0"/>
              <w:ind w:left="135"/>
              <w:jc w:val="center"/>
            </w:pPr>
            <w:r>
              <w:rPr>
                <w:rFonts w:ascii="Times New Roman" w:hAnsi="Times New Roman"/>
                <w:b/>
                <w:color w:val="000000"/>
                <w:sz w:val="24"/>
              </w:rPr>
              <w:t>Электронные (цифровые) образовательные ресурсы</w:t>
            </w:r>
          </w:p>
        </w:tc>
      </w:tr>
      <w:tr w:rsidR="00DA62E8" w:rsidTr="00FC1F1C">
        <w:trPr>
          <w:trHeight w:val="144"/>
          <w:tblCellSpacing w:w="20" w:type="nil"/>
        </w:trPr>
        <w:tc>
          <w:tcPr>
            <w:tcW w:w="0" w:type="auto"/>
            <w:vMerge/>
            <w:tcBorders>
              <w:top w:val="nil"/>
            </w:tcBorders>
            <w:tcMar>
              <w:top w:w="50" w:type="dxa"/>
              <w:left w:w="100" w:type="dxa"/>
            </w:tcMar>
          </w:tcPr>
          <w:p w:rsidR="00DA62E8" w:rsidRDefault="00DA62E8" w:rsidP="00DA62E8"/>
        </w:tc>
        <w:tc>
          <w:tcPr>
            <w:tcW w:w="0" w:type="auto"/>
            <w:vMerge/>
            <w:tcBorders>
              <w:top w:val="nil"/>
            </w:tcBorders>
            <w:tcMar>
              <w:top w:w="50" w:type="dxa"/>
              <w:left w:w="100" w:type="dxa"/>
            </w:tcMar>
          </w:tcPr>
          <w:p w:rsidR="00DA62E8" w:rsidRDefault="00DA62E8" w:rsidP="00DA62E8"/>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b/>
                <w:color w:val="000000"/>
                <w:sz w:val="24"/>
              </w:rPr>
              <w:t>Всего</w:t>
            </w:r>
          </w:p>
        </w:tc>
        <w:tc>
          <w:tcPr>
            <w:tcW w:w="1759" w:type="dxa"/>
            <w:tcMar>
              <w:top w:w="50" w:type="dxa"/>
              <w:left w:w="100" w:type="dxa"/>
            </w:tcMar>
            <w:vAlign w:val="center"/>
          </w:tcPr>
          <w:p w:rsidR="00DA62E8" w:rsidRDefault="00DA62E8" w:rsidP="00FC1F1C">
            <w:pPr>
              <w:spacing w:after="0"/>
              <w:ind w:left="135"/>
              <w:jc w:val="center"/>
            </w:pPr>
            <w:r>
              <w:rPr>
                <w:rFonts w:ascii="Times New Roman" w:hAnsi="Times New Roman"/>
                <w:b/>
                <w:color w:val="000000"/>
                <w:sz w:val="24"/>
              </w:rPr>
              <w:t>Контрольные работы</w:t>
            </w:r>
          </w:p>
        </w:tc>
        <w:tc>
          <w:tcPr>
            <w:tcW w:w="1841" w:type="dxa"/>
            <w:tcMar>
              <w:top w:w="50" w:type="dxa"/>
              <w:left w:w="100" w:type="dxa"/>
            </w:tcMar>
            <w:vAlign w:val="center"/>
          </w:tcPr>
          <w:p w:rsidR="00DA62E8" w:rsidRDefault="00DA62E8" w:rsidP="00FC1F1C">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ИНВАРИАНТНЫЕ МОДУЛИ</w:t>
            </w:r>
          </w:p>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1.Музыка моего края</w:t>
            </w:r>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1.1</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https://m.edsoo.ru/f5ea40f0</w:t>
              </w:r>
            </w:hyperlink>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1.2</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https://m.edsoo.ru/f5ea40f0</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2.Народное музыкальное творчество России</w:t>
            </w:r>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2.1</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https://m.edsoo.ru/f5ea40f0</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3.Русская классическая музыка</w:t>
            </w:r>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3.1</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История страны и народа в музыке русских композиторов</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https://m.edsoo.ru/f5ea40f0</w:t>
              </w:r>
            </w:hyperlink>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3.2</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https://m.edsoo.ru/f5ea40f0</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4.Жанры музыкального искусства</w:t>
            </w:r>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4.1</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https://m.edsoo.ru/f5ea40f0</w:t>
              </w:r>
            </w:hyperlink>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4.2</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https://m.edsoo.ru/f5ea40f0</w:t>
              </w:r>
            </w:hyperlink>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4.3</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https://m.edsoo.ru/f5ea40f0</w:t>
              </w:r>
            </w:hyperlink>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lastRenderedPageBreak/>
              <w:t>4.4</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3</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https://m.edsoo.ru/f5ea40f0</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9</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ВАРИАТИВНЫЕ МОДУЛИ</w:t>
            </w:r>
          </w:p>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1.Музыка народов мира</w:t>
            </w:r>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1.1</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https://m.edsoo.ru/f5ea40f0</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2.Европейская классическая музыка</w:t>
            </w:r>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2.1</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https://m.edsoo.ru/f5ea40f0</w:t>
              </w:r>
            </w:hyperlink>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2.2</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https://m.edsoo.ru/f5ea40f0</w:t>
              </w:r>
            </w:hyperlink>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2.3</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https://m.edsoo.ru/f5ea40f0</w:t>
              </w:r>
            </w:hyperlink>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2.4</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https://m.edsoo.ru/f5ea40f0</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6</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3.Духовная музыка</w:t>
            </w:r>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3.1</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https://m.edsoo.ru/f5ea40f0</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4.Современная музыка: основные жанры и направления</w:t>
            </w:r>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4.1</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https://m.edsoo.ru/f5ea40f0</w:t>
              </w:r>
            </w:hyperlink>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4.2</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Джазовые композиции и популярные </w:t>
            </w:r>
            <w:r>
              <w:rPr>
                <w:rFonts w:ascii="Times New Roman" w:hAnsi="Times New Roman"/>
                <w:color w:val="000000"/>
                <w:sz w:val="24"/>
              </w:rPr>
              <w:lastRenderedPageBreak/>
              <w:t>хиты</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lastRenderedPageBreak/>
              <w:t>2</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https://m.edsoo.ru/f5ea40f0</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5.Связь музыки с другими видами искусства</w:t>
            </w:r>
          </w:p>
        </w:tc>
      </w:tr>
      <w:tr w:rsidR="00DA62E8" w:rsidTr="00FC1F1C">
        <w:trPr>
          <w:trHeight w:val="144"/>
          <w:tblCellSpacing w:w="20" w:type="nil"/>
        </w:trPr>
        <w:tc>
          <w:tcPr>
            <w:tcW w:w="529"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5.1</w:t>
            </w:r>
          </w:p>
        </w:tc>
        <w:tc>
          <w:tcPr>
            <w:tcW w:w="246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 и живопись. Симфоническая картина</w:t>
            </w:r>
          </w:p>
        </w:tc>
        <w:tc>
          <w:tcPr>
            <w:tcW w:w="1028"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3</w:t>
            </w:r>
          </w:p>
        </w:tc>
        <w:tc>
          <w:tcPr>
            <w:tcW w:w="1759" w:type="dxa"/>
            <w:tcMar>
              <w:top w:w="50" w:type="dxa"/>
              <w:left w:w="100" w:type="dxa"/>
            </w:tcMar>
            <w:vAlign w:val="center"/>
          </w:tcPr>
          <w:p w:rsidR="00DA62E8" w:rsidRDefault="00DA62E8" w:rsidP="00DA62E8">
            <w:pPr>
              <w:spacing w:after="0"/>
              <w:ind w:left="135"/>
              <w:jc w:val="center"/>
            </w:pPr>
          </w:p>
        </w:tc>
        <w:tc>
          <w:tcPr>
            <w:tcW w:w="1841" w:type="dxa"/>
            <w:tcMar>
              <w:top w:w="50" w:type="dxa"/>
              <w:left w:w="100" w:type="dxa"/>
            </w:tcMar>
            <w:vAlign w:val="center"/>
          </w:tcPr>
          <w:p w:rsidR="00DA62E8" w:rsidRDefault="00DA62E8" w:rsidP="00DA62E8">
            <w:pPr>
              <w:spacing w:after="0"/>
              <w:ind w:left="135"/>
              <w:jc w:val="center"/>
            </w:pPr>
          </w:p>
        </w:tc>
        <w:tc>
          <w:tcPr>
            <w:tcW w:w="2789"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https://m.edsoo.ru/f5ea40f0</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rsidR="00DA62E8" w:rsidRDefault="00DA62E8" w:rsidP="00DA62E8"/>
        </w:tc>
      </w:tr>
      <w:tr w:rsidR="00DA62E8" w:rsidTr="00FC1F1C">
        <w:trPr>
          <w:trHeight w:val="144"/>
          <w:tblCellSpacing w:w="20" w:type="nil"/>
        </w:trPr>
        <w:tc>
          <w:tcPr>
            <w:tcW w:w="0" w:type="auto"/>
            <w:gridSpan w:val="2"/>
            <w:tcMar>
              <w:top w:w="50" w:type="dxa"/>
              <w:left w:w="100" w:type="dxa"/>
            </w:tcMar>
            <w:vAlign w:val="center"/>
          </w:tcPr>
          <w:p w:rsidR="00DA62E8" w:rsidRPr="001C2C8A" w:rsidRDefault="00DA62E8" w:rsidP="00DA62E8">
            <w:pPr>
              <w:spacing w:after="0"/>
              <w:ind w:left="135"/>
            </w:pPr>
            <w:r w:rsidRPr="001C2C8A">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34</w:t>
            </w:r>
          </w:p>
        </w:tc>
        <w:tc>
          <w:tcPr>
            <w:tcW w:w="1759"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A62E8" w:rsidRDefault="00DA62E8" w:rsidP="00DA62E8"/>
        </w:tc>
      </w:tr>
    </w:tbl>
    <w:p w:rsidR="00DA62E8" w:rsidRDefault="00DA62E8" w:rsidP="00DA62E8">
      <w:pPr>
        <w:sectPr w:rsidR="00DA62E8">
          <w:pgSz w:w="16383" w:h="11906" w:orient="landscape"/>
          <w:pgMar w:top="1134" w:right="850" w:bottom="1134" w:left="1701" w:header="720" w:footer="720" w:gutter="0"/>
          <w:cols w:space="720"/>
        </w:sectPr>
      </w:pPr>
    </w:p>
    <w:p w:rsidR="00DA62E8" w:rsidRPr="00FC1F1C" w:rsidRDefault="00DA62E8" w:rsidP="00DA62E8">
      <w:pPr>
        <w:spacing w:after="0"/>
        <w:ind w:left="120"/>
        <w:rPr>
          <w:sz w:val="20"/>
        </w:rPr>
      </w:pPr>
      <w:r w:rsidRPr="00FC1F1C">
        <w:rPr>
          <w:rFonts w:ascii="Times New Roman" w:hAnsi="Times New Roman"/>
          <w:b/>
          <w:color w:val="000000"/>
          <w:sz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DA62E8" w:rsidTr="00FC1F1C">
        <w:trPr>
          <w:trHeight w:val="144"/>
          <w:tblCellSpacing w:w="20" w:type="nil"/>
        </w:trPr>
        <w:tc>
          <w:tcPr>
            <w:tcW w:w="510" w:type="dxa"/>
            <w:vMerge w:val="restart"/>
            <w:tcMar>
              <w:top w:w="50" w:type="dxa"/>
              <w:left w:w="100" w:type="dxa"/>
            </w:tcMar>
            <w:vAlign w:val="center"/>
          </w:tcPr>
          <w:p w:rsidR="00FC1F1C" w:rsidRDefault="00DA62E8" w:rsidP="00FC1F1C">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DA62E8" w:rsidRDefault="00DA62E8" w:rsidP="00FC1F1C">
            <w:pPr>
              <w:spacing w:after="0"/>
              <w:ind w:left="135"/>
              <w:jc w:val="center"/>
            </w:pPr>
            <w:r>
              <w:rPr>
                <w:rFonts w:ascii="Times New Roman" w:hAnsi="Times New Roman"/>
                <w:b/>
                <w:color w:val="000000"/>
                <w:sz w:val="24"/>
              </w:rPr>
              <w:t>п/п</w:t>
            </w:r>
          </w:p>
        </w:tc>
        <w:tc>
          <w:tcPr>
            <w:tcW w:w="2816" w:type="dxa"/>
            <w:vMerge w:val="restart"/>
            <w:tcMar>
              <w:top w:w="50" w:type="dxa"/>
              <w:left w:w="100" w:type="dxa"/>
            </w:tcMar>
            <w:vAlign w:val="center"/>
          </w:tcPr>
          <w:p w:rsidR="00DA62E8" w:rsidRDefault="00DA62E8" w:rsidP="00FC1F1C">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DA62E8" w:rsidRDefault="00DA62E8" w:rsidP="00FC1F1C">
            <w:pPr>
              <w:spacing w:after="0"/>
              <w:jc w:val="center"/>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A62E8" w:rsidRDefault="00DA62E8" w:rsidP="00FC1F1C">
            <w:pPr>
              <w:spacing w:after="0"/>
              <w:ind w:left="135"/>
              <w:jc w:val="center"/>
            </w:pPr>
            <w:r>
              <w:rPr>
                <w:rFonts w:ascii="Times New Roman" w:hAnsi="Times New Roman"/>
                <w:b/>
                <w:color w:val="000000"/>
                <w:sz w:val="24"/>
              </w:rPr>
              <w:t>Электронные (цифровые) образовательные ресурсы</w:t>
            </w:r>
          </w:p>
        </w:tc>
      </w:tr>
      <w:tr w:rsidR="00DA62E8" w:rsidTr="00FC1F1C">
        <w:trPr>
          <w:trHeight w:val="144"/>
          <w:tblCellSpacing w:w="20" w:type="nil"/>
        </w:trPr>
        <w:tc>
          <w:tcPr>
            <w:tcW w:w="0" w:type="auto"/>
            <w:vMerge/>
            <w:tcBorders>
              <w:top w:val="nil"/>
            </w:tcBorders>
            <w:tcMar>
              <w:top w:w="50" w:type="dxa"/>
              <w:left w:w="100" w:type="dxa"/>
            </w:tcMar>
          </w:tcPr>
          <w:p w:rsidR="00DA62E8" w:rsidRDefault="00DA62E8" w:rsidP="00DA62E8"/>
        </w:tc>
        <w:tc>
          <w:tcPr>
            <w:tcW w:w="0" w:type="auto"/>
            <w:vMerge/>
            <w:tcBorders>
              <w:top w:val="nil"/>
            </w:tcBorders>
            <w:tcMar>
              <w:top w:w="50" w:type="dxa"/>
              <w:left w:w="100" w:type="dxa"/>
            </w:tcMar>
          </w:tcPr>
          <w:p w:rsidR="00DA62E8" w:rsidRDefault="00DA62E8" w:rsidP="00DA62E8"/>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b/>
                <w:color w:val="000000"/>
                <w:sz w:val="24"/>
              </w:rPr>
              <w:t>Всего</w:t>
            </w:r>
          </w:p>
        </w:tc>
        <w:tc>
          <w:tcPr>
            <w:tcW w:w="1719" w:type="dxa"/>
            <w:tcMar>
              <w:top w:w="50" w:type="dxa"/>
              <w:left w:w="100" w:type="dxa"/>
            </w:tcMar>
            <w:vAlign w:val="center"/>
          </w:tcPr>
          <w:p w:rsidR="00DA62E8" w:rsidRDefault="00DA62E8" w:rsidP="00FC1F1C">
            <w:pPr>
              <w:spacing w:after="0"/>
              <w:ind w:left="135"/>
              <w:jc w:val="center"/>
            </w:pPr>
            <w:r>
              <w:rPr>
                <w:rFonts w:ascii="Times New Roman" w:hAnsi="Times New Roman"/>
                <w:b/>
                <w:color w:val="000000"/>
                <w:sz w:val="24"/>
              </w:rPr>
              <w:t>Контрольные работы</w:t>
            </w:r>
          </w:p>
        </w:tc>
        <w:tc>
          <w:tcPr>
            <w:tcW w:w="1805" w:type="dxa"/>
            <w:tcMar>
              <w:top w:w="50" w:type="dxa"/>
              <w:left w:w="100" w:type="dxa"/>
            </w:tcMar>
            <w:vAlign w:val="center"/>
          </w:tcPr>
          <w:p w:rsidR="00DA62E8" w:rsidRDefault="00DA62E8" w:rsidP="00FC1F1C">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ИНВАРИАНТНЫЕ МОДУЛИ</w:t>
            </w:r>
          </w:p>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1.Музыка моего края</w:t>
            </w:r>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1.1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https://m.edsoo.ru/f5ea9dd4</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2.Народное музыкальное творчество России</w:t>
            </w:r>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2.1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https://m.edsoo.ru/f5ea9dd4</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3.Русская классическая музыка</w:t>
            </w:r>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3.1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https://m.edsoo.ru/f5ea9dd4</w:t>
              </w:r>
            </w:hyperlink>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3.2</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https://m.edsoo.ru/f5ea9dd4</w:t>
              </w:r>
            </w:hyperlink>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3.3</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https://m.edsoo.ru/f5ea9dd4</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5</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4.Жанры музыкального искусства</w:t>
            </w:r>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4</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https://m.edsoo.ru/f5ea9dd4</w:t>
              </w:r>
            </w:hyperlink>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4.2</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4</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https://m.edsoo.ru/f5ea9dd4</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8</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ВАРИАТИВНЫЕ МОДУЛИ</w:t>
            </w:r>
          </w:p>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1.Музыка народов мира</w:t>
            </w:r>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1.1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Музыкальный фольклор народов Азии и Африки</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3</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https://m.edsoo.ru/f5ea9dd4</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2.Европейская классическая музыка</w:t>
            </w:r>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2.1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https://m.edsoo.ru/f5ea9dd4</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3.Духовная музыка</w:t>
            </w:r>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3.1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Религиозные темы и образы в современной музыке</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3</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https://m.edsoo.ru/f5ea9dd4</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4.Современная музыка: основные жанры и направления</w:t>
            </w:r>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https://m.edsoo.ru/f5ea9dd4</w:t>
              </w:r>
            </w:hyperlink>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4.2</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https://m.edsoo.ru/f5ea9dd4</w:t>
              </w:r>
            </w:hyperlink>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4.3</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Традиции и новаторство в музыке</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2</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https://m.edsoo.ru/f5ea9dd4</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5</w:t>
            </w:r>
          </w:p>
        </w:tc>
        <w:tc>
          <w:tcPr>
            <w:tcW w:w="0" w:type="auto"/>
            <w:gridSpan w:val="3"/>
            <w:tcMar>
              <w:top w:w="50" w:type="dxa"/>
              <w:left w:w="100" w:type="dxa"/>
            </w:tcMar>
            <w:vAlign w:val="center"/>
          </w:tcPr>
          <w:p w:rsidR="00DA62E8" w:rsidRDefault="00DA62E8" w:rsidP="00DA62E8"/>
        </w:tc>
      </w:tr>
      <w:tr w:rsidR="00DA62E8" w:rsidTr="00DA62E8">
        <w:trPr>
          <w:trHeight w:val="144"/>
          <w:tblCellSpacing w:w="20" w:type="nil"/>
        </w:trPr>
        <w:tc>
          <w:tcPr>
            <w:tcW w:w="0" w:type="auto"/>
            <w:gridSpan w:val="6"/>
            <w:tcMar>
              <w:top w:w="50" w:type="dxa"/>
              <w:left w:w="100" w:type="dxa"/>
            </w:tcMar>
            <w:vAlign w:val="center"/>
          </w:tcPr>
          <w:p w:rsidR="00DA62E8" w:rsidRDefault="00DA62E8" w:rsidP="00DA62E8">
            <w:pPr>
              <w:spacing w:after="0"/>
              <w:ind w:left="135"/>
            </w:pPr>
            <w:r>
              <w:rPr>
                <w:rFonts w:ascii="Times New Roman" w:hAnsi="Times New Roman"/>
                <w:b/>
                <w:color w:val="000000"/>
                <w:sz w:val="24"/>
              </w:rPr>
              <w:t>Раздел 5.Связь музыки с другими видами искусства</w:t>
            </w:r>
          </w:p>
        </w:tc>
      </w:tr>
      <w:tr w:rsidR="00DA62E8" w:rsidTr="00FC1F1C">
        <w:trPr>
          <w:trHeight w:val="144"/>
          <w:tblCellSpacing w:w="20" w:type="nil"/>
        </w:trPr>
        <w:tc>
          <w:tcPr>
            <w:tcW w:w="510" w:type="dxa"/>
            <w:tcMar>
              <w:top w:w="50" w:type="dxa"/>
              <w:left w:w="100" w:type="dxa"/>
            </w:tcMar>
            <w:vAlign w:val="center"/>
          </w:tcPr>
          <w:p w:rsidR="00DA62E8" w:rsidRDefault="00DA62E8" w:rsidP="00FC1F1C">
            <w:pPr>
              <w:spacing w:after="0"/>
              <w:jc w:val="center"/>
            </w:pPr>
            <w:r>
              <w:rPr>
                <w:rFonts w:ascii="Times New Roman" w:hAnsi="Times New Roman"/>
                <w:color w:val="000000"/>
                <w:sz w:val="24"/>
              </w:rPr>
              <w:t>5.1</w:t>
            </w:r>
          </w:p>
        </w:tc>
        <w:tc>
          <w:tcPr>
            <w:tcW w:w="2816"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4</w:t>
            </w:r>
          </w:p>
        </w:tc>
        <w:tc>
          <w:tcPr>
            <w:tcW w:w="1719" w:type="dxa"/>
            <w:tcMar>
              <w:top w:w="50" w:type="dxa"/>
              <w:left w:w="100" w:type="dxa"/>
            </w:tcMar>
            <w:vAlign w:val="center"/>
          </w:tcPr>
          <w:p w:rsidR="00DA62E8" w:rsidRDefault="00DA62E8" w:rsidP="00DA62E8">
            <w:pPr>
              <w:spacing w:after="0"/>
              <w:ind w:left="135"/>
              <w:jc w:val="center"/>
            </w:pPr>
          </w:p>
        </w:tc>
        <w:tc>
          <w:tcPr>
            <w:tcW w:w="1805" w:type="dxa"/>
            <w:tcMar>
              <w:top w:w="50" w:type="dxa"/>
              <w:left w:w="100" w:type="dxa"/>
            </w:tcMar>
            <w:vAlign w:val="center"/>
          </w:tcPr>
          <w:p w:rsidR="00DA62E8" w:rsidRDefault="00DA62E8" w:rsidP="00DA62E8">
            <w:pPr>
              <w:spacing w:after="0"/>
              <w:ind w:left="135"/>
              <w:jc w:val="center"/>
            </w:pPr>
          </w:p>
        </w:tc>
        <w:tc>
          <w:tcPr>
            <w:tcW w:w="2694" w:type="dxa"/>
            <w:tcMar>
              <w:top w:w="50" w:type="dxa"/>
              <w:left w:w="100" w:type="dxa"/>
            </w:tcMar>
            <w:vAlign w:val="center"/>
          </w:tcPr>
          <w:p w:rsidR="00DA62E8" w:rsidRDefault="00DA62E8" w:rsidP="00DA62E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https://m.edsoo.ru/f5ea9dd4</w:t>
              </w:r>
            </w:hyperlink>
          </w:p>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rsidR="00DA62E8" w:rsidRDefault="00DA62E8" w:rsidP="00DA62E8"/>
        </w:tc>
      </w:tr>
      <w:tr w:rsidR="00DA62E8" w:rsidTr="00FC1F1C">
        <w:trPr>
          <w:trHeight w:val="144"/>
          <w:tblCellSpacing w:w="20" w:type="nil"/>
        </w:trPr>
        <w:tc>
          <w:tcPr>
            <w:tcW w:w="0" w:type="auto"/>
            <w:gridSpan w:val="2"/>
            <w:tcMar>
              <w:top w:w="50" w:type="dxa"/>
              <w:left w:w="100" w:type="dxa"/>
            </w:tcMar>
            <w:vAlign w:val="center"/>
          </w:tcPr>
          <w:p w:rsidR="00DA62E8" w:rsidRDefault="00DA62E8" w:rsidP="00DA62E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A62E8" w:rsidRDefault="00DA62E8" w:rsidP="00FC1F1C">
            <w:pPr>
              <w:spacing w:after="0"/>
              <w:ind w:left="135"/>
              <w:jc w:val="center"/>
            </w:pPr>
            <w:r>
              <w:rPr>
                <w:rFonts w:ascii="Times New Roman" w:hAnsi="Times New Roman"/>
                <w:color w:val="000000"/>
                <w:sz w:val="24"/>
              </w:rPr>
              <w:t>34</w:t>
            </w:r>
          </w:p>
        </w:tc>
        <w:tc>
          <w:tcPr>
            <w:tcW w:w="1719"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A62E8" w:rsidRDefault="00DA62E8" w:rsidP="00DA62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A62E8" w:rsidRDefault="00DA62E8" w:rsidP="00DA62E8"/>
        </w:tc>
      </w:tr>
    </w:tbl>
    <w:p w:rsidR="00C450E3" w:rsidRPr="00C450E3" w:rsidRDefault="00C450E3" w:rsidP="00C450E3">
      <w:pPr>
        <w:spacing w:line="240" w:lineRule="auto"/>
        <w:jc w:val="both"/>
        <w:rPr>
          <w:rFonts w:ascii="Times New Roman" w:hAnsi="Times New Roman" w:cs="Times New Roman"/>
          <w:sz w:val="24"/>
          <w:szCs w:val="24"/>
        </w:rPr>
      </w:pPr>
    </w:p>
    <w:sectPr w:rsidR="00C450E3" w:rsidRPr="00C450E3" w:rsidSect="00C450E3">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403" w:rsidRDefault="00AE5403" w:rsidP="00C450E3">
      <w:pPr>
        <w:spacing w:after="0" w:line="240" w:lineRule="auto"/>
      </w:pPr>
      <w:r>
        <w:separator/>
      </w:r>
    </w:p>
  </w:endnote>
  <w:endnote w:type="continuationSeparator" w:id="1">
    <w:p w:rsidR="00AE5403" w:rsidRDefault="00AE5403" w:rsidP="00C45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074567"/>
      <w:docPartObj>
        <w:docPartGallery w:val="Page Numbers (Bottom of Page)"/>
        <w:docPartUnique/>
      </w:docPartObj>
    </w:sdtPr>
    <w:sdtContent>
      <w:p w:rsidR="00DA62E8" w:rsidRDefault="00386489">
        <w:pPr>
          <w:pStyle w:val="a5"/>
          <w:jc w:val="center"/>
        </w:pPr>
        <w:r>
          <w:fldChar w:fldCharType="begin"/>
        </w:r>
        <w:r w:rsidR="00DA62E8">
          <w:instrText>PAGE   \* MERGEFORMAT</w:instrText>
        </w:r>
        <w:r>
          <w:fldChar w:fldCharType="separate"/>
        </w:r>
        <w:r w:rsidR="00FA0D7B">
          <w:rPr>
            <w:noProof/>
          </w:rPr>
          <w:t>34</w:t>
        </w:r>
        <w:r>
          <w:fldChar w:fldCharType="end"/>
        </w:r>
      </w:p>
    </w:sdtContent>
  </w:sdt>
  <w:p w:rsidR="00DA62E8" w:rsidRDefault="00DA62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403" w:rsidRDefault="00AE5403" w:rsidP="00C450E3">
      <w:pPr>
        <w:spacing w:after="0" w:line="240" w:lineRule="auto"/>
      </w:pPr>
      <w:r>
        <w:separator/>
      </w:r>
    </w:p>
  </w:footnote>
  <w:footnote w:type="continuationSeparator" w:id="1">
    <w:p w:rsidR="00AE5403" w:rsidRDefault="00AE5403" w:rsidP="00C450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2C47"/>
    <w:rsid w:val="0004486F"/>
    <w:rsid w:val="00172C47"/>
    <w:rsid w:val="00386489"/>
    <w:rsid w:val="00AE5403"/>
    <w:rsid w:val="00C450E3"/>
    <w:rsid w:val="00D74C5C"/>
    <w:rsid w:val="00DA62E8"/>
    <w:rsid w:val="00FA0D7B"/>
    <w:rsid w:val="00FC1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0E3"/>
  </w:style>
  <w:style w:type="paragraph" w:styleId="1">
    <w:name w:val="heading 1"/>
    <w:basedOn w:val="a"/>
    <w:next w:val="a"/>
    <w:link w:val="10"/>
    <w:uiPriority w:val="9"/>
    <w:qFormat/>
    <w:rsid w:val="00DA62E8"/>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DA62E8"/>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DA62E8"/>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DA62E8"/>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0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50E3"/>
  </w:style>
  <w:style w:type="paragraph" w:styleId="a5">
    <w:name w:val="footer"/>
    <w:basedOn w:val="a"/>
    <w:link w:val="a6"/>
    <w:uiPriority w:val="99"/>
    <w:unhideWhenUsed/>
    <w:rsid w:val="00C450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50E3"/>
  </w:style>
  <w:style w:type="character" w:customStyle="1" w:styleId="10">
    <w:name w:val="Заголовок 1 Знак"/>
    <w:basedOn w:val="a0"/>
    <w:link w:val="1"/>
    <w:uiPriority w:val="9"/>
    <w:rsid w:val="00DA62E8"/>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DA62E8"/>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DA62E8"/>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DA62E8"/>
    <w:rPr>
      <w:rFonts w:asciiTheme="majorHAnsi" w:eastAsiaTheme="majorEastAsia" w:hAnsiTheme="majorHAnsi" w:cstheme="majorBidi"/>
      <w:b/>
      <w:bCs/>
      <w:i/>
      <w:iCs/>
      <w:color w:val="4472C4" w:themeColor="accent1"/>
      <w:lang w:val="en-US"/>
    </w:rPr>
  </w:style>
  <w:style w:type="character" w:customStyle="1" w:styleId="a7">
    <w:name w:val="Подзаголовок Знак"/>
    <w:basedOn w:val="a0"/>
    <w:link w:val="a8"/>
    <w:uiPriority w:val="11"/>
    <w:rsid w:val="00DA62E8"/>
    <w:rPr>
      <w:rFonts w:asciiTheme="majorHAnsi" w:eastAsiaTheme="majorEastAsia" w:hAnsiTheme="majorHAnsi" w:cstheme="majorBidi"/>
      <w:i/>
      <w:iCs/>
      <w:color w:val="4472C4" w:themeColor="accent1"/>
      <w:spacing w:val="15"/>
      <w:sz w:val="24"/>
      <w:szCs w:val="24"/>
      <w:lang w:val="en-US"/>
    </w:rPr>
  </w:style>
  <w:style w:type="paragraph" w:styleId="a8">
    <w:name w:val="Subtitle"/>
    <w:basedOn w:val="a"/>
    <w:next w:val="a"/>
    <w:link w:val="a7"/>
    <w:uiPriority w:val="11"/>
    <w:qFormat/>
    <w:rsid w:val="00DA62E8"/>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9">
    <w:name w:val="Название Знак"/>
    <w:basedOn w:val="a0"/>
    <w:link w:val="aa"/>
    <w:uiPriority w:val="10"/>
    <w:rsid w:val="00DA62E8"/>
    <w:rPr>
      <w:rFonts w:asciiTheme="majorHAnsi" w:eastAsiaTheme="majorEastAsia" w:hAnsiTheme="majorHAnsi" w:cstheme="majorBidi"/>
      <w:color w:val="323E4F" w:themeColor="text2" w:themeShade="BF"/>
      <w:spacing w:val="5"/>
      <w:kern w:val="28"/>
      <w:sz w:val="52"/>
      <w:szCs w:val="52"/>
      <w:lang w:val="en-US"/>
    </w:rPr>
  </w:style>
  <w:style w:type="paragraph" w:styleId="aa">
    <w:name w:val="Title"/>
    <w:basedOn w:val="a"/>
    <w:next w:val="a"/>
    <w:link w:val="a9"/>
    <w:uiPriority w:val="10"/>
    <w:qFormat/>
    <w:rsid w:val="00DA62E8"/>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s>
</file>

<file path=word/webSettings.xml><?xml version="1.0" encoding="utf-8"?>
<w:webSettings xmlns:r="http://schemas.openxmlformats.org/officeDocument/2006/relationships" xmlns:w="http://schemas.openxmlformats.org/wordprocessingml/2006/main">
  <w:divs>
    <w:div w:id="18966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ettings" Target="setting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4" Type="http://schemas.openxmlformats.org/officeDocument/2006/relationships/footnotes" Target="footnote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9972</Words>
  <Characters>56843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Пользователь</cp:lastModifiedBy>
  <cp:revision>2</cp:revision>
  <dcterms:created xsi:type="dcterms:W3CDTF">2024-10-29T10:30:00Z</dcterms:created>
  <dcterms:modified xsi:type="dcterms:W3CDTF">2024-10-29T10:30:00Z</dcterms:modified>
</cp:coreProperties>
</file>